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AB17" w14:textId="77777777" w:rsidR="00EC12B4" w:rsidRPr="00EC12B4" w:rsidRDefault="00EC12B4" w:rsidP="00D263C5">
      <w:pPr>
        <w:spacing w:line="240" w:lineRule="auto"/>
        <w:ind w:firstLine="0"/>
        <w:rPr>
          <w:caps/>
          <w:sz w:val="24"/>
        </w:rPr>
      </w:pPr>
      <w:bookmarkStart w:id="0" w:name="_Hlk118030175"/>
      <w:bookmarkEnd w:id="0"/>
      <w:r w:rsidRPr="004D1A0D">
        <w:rPr>
          <w:sz w:val="24"/>
        </w:rPr>
        <w:t xml:space="preserve">УДК </w:t>
      </w:r>
      <w:r w:rsidRPr="004D1A0D">
        <w:rPr>
          <w:caps/>
          <w:sz w:val="24"/>
          <w:szCs w:val="24"/>
        </w:rPr>
        <w:t>674.047.3-047.58</w:t>
      </w:r>
    </w:p>
    <w:p w14:paraId="3C6FA60B" w14:textId="55F704FA" w:rsidR="00330D0A" w:rsidRPr="00BD5734" w:rsidRDefault="00E521EB" w:rsidP="00D263C5">
      <w:pPr>
        <w:spacing w:line="240" w:lineRule="auto"/>
        <w:ind w:firstLine="0"/>
        <w:jc w:val="center"/>
        <w:rPr>
          <w:b/>
          <w:bCs/>
          <w:caps/>
          <w:sz w:val="24"/>
          <w:szCs w:val="24"/>
        </w:rPr>
      </w:pPr>
      <w:r>
        <w:rPr>
          <w:b/>
          <w:bCs/>
          <w:caps/>
          <w:sz w:val="24"/>
          <w:szCs w:val="24"/>
        </w:rPr>
        <w:t>анализ</w:t>
      </w:r>
      <w:r w:rsidR="00E40B8E">
        <w:rPr>
          <w:b/>
          <w:bCs/>
          <w:caps/>
          <w:sz w:val="24"/>
          <w:szCs w:val="24"/>
        </w:rPr>
        <w:t xml:space="preserve"> возможных конфигураций рабочих камер</w:t>
      </w:r>
      <w:r>
        <w:rPr>
          <w:b/>
          <w:bCs/>
          <w:caps/>
          <w:sz w:val="24"/>
          <w:szCs w:val="24"/>
        </w:rPr>
        <w:t xml:space="preserve"> </w:t>
      </w:r>
      <w:r w:rsidR="00BD5734" w:rsidRPr="00BD5734">
        <w:rPr>
          <w:b/>
          <w:bCs/>
          <w:caps/>
          <w:sz w:val="24"/>
          <w:szCs w:val="24"/>
        </w:rPr>
        <w:t>при</w:t>
      </w:r>
      <w:r w:rsidR="00E40B8E">
        <w:rPr>
          <w:b/>
          <w:bCs/>
          <w:caps/>
          <w:sz w:val="24"/>
          <w:szCs w:val="24"/>
        </w:rPr>
        <w:t xml:space="preserve"> Высокочастотной</w:t>
      </w:r>
      <w:r w:rsidR="00BD5734" w:rsidRPr="00BD5734">
        <w:rPr>
          <w:b/>
          <w:bCs/>
          <w:caps/>
          <w:sz w:val="24"/>
          <w:szCs w:val="24"/>
        </w:rPr>
        <w:t xml:space="preserve"> сушке заготовок </w:t>
      </w:r>
      <w:r w:rsidR="00BD5734">
        <w:rPr>
          <w:b/>
          <w:bCs/>
          <w:caps/>
          <w:sz w:val="24"/>
          <w:szCs w:val="24"/>
        </w:rPr>
        <w:t xml:space="preserve">деревянных </w:t>
      </w:r>
      <w:r w:rsidR="00BD5734" w:rsidRPr="00BD5734">
        <w:rPr>
          <w:b/>
          <w:bCs/>
          <w:caps/>
          <w:sz w:val="24"/>
          <w:szCs w:val="24"/>
        </w:rPr>
        <w:t>опор</w:t>
      </w:r>
    </w:p>
    <w:p w14:paraId="2EA410C5" w14:textId="77777777" w:rsidR="00CC7E86" w:rsidRPr="0012467A" w:rsidRDefault="00CC7E86" w:rsidP="00D263C5">
      <w:pPr>
        <w:spacing w:line="240" w:lineRule="auto"/>
        <w:ind w:firstLine="0"/>
        <w:jc w:val="center"/>
        <w:rPr>
          <w:b/>
          <w:caps/>
          <w:sz w:val="24"/>
        </w:rPr>
      </w:pPr>
    </w:p>
    <w:p w14:paraId="08AFE318" w14:textId="5366B54D" w:rsidR="00E40B8E" w:rsidRPr="00512966" w:rsidRDefault="00E40B8E" w:rsidP="00E40B8E">
      <w:pPr>
        <w:pStyle w:val="3"/>
      </w:pPr>
      <w:r>
        <w:t>Еремеев В.Д.</w:t>
      </w:r>
      <w:bookmarkStart w:id="1" w:name="_Toc527458558"/>
      <w:r>
        <w:t>, Коренков Д.А.</w:t>
      </w:r>
      <w:bookmarkEnd w:id="1"/>
    </w:p>
    <w:p w14:paraId="4891259C" w14:textId="77777777" w:rsidR="00EC12B4" w:rsidRDefault="00EC12B4" w:rsidP="00D263C5">
      <w:pPr>
        <w:spacing w:line="240" w:lineRule="auto"/>
        <w:ind w:firstLine="0"/>
        <w:jc w:val="right"/>
        <w:rPr>
          <w:rFonts w:cs="Times New Roman"/>
          <w:i/>
          <w:color w:val="000000"/>
          <w:sz w:val="24"/>
          <w:szCs w:val="24"/>
        </w:rPr>
      </w:pPr>
      <w:r w:rsidRPr="00EC12B4">
        <w:rPr>
          <w:rFonts w:cs="Times New Roman"/>
          <w:i/>
          <w:color w:val="000000"/>
          <w:sz w:val="24"/>
          <w:szCs w:val="24"/>
        </w:rPr>
        <w:t>Россия, г. Орёл, ФГБОУ ВО «ОГУ имени И.С. Тургенева»</w:t>
      </w:r>
    </w:p>
    <w:p w14:paraId="035CAFF0" w14:textId="77777777" w:rsidR="00B60005" w:rsidRDefault="00B60005" w:rsidP="00D263C5">
      <w:pPr>
        <w:spacing w:line="240" w:lineRule="auto"/>
        <w:ind w:firstLine="0"/>
        <w:jc w:val="right"/>
        <w:rPr>
          <w:rFonts w:cs="Times New Roman"/>
          <w:i/>
          <w:color w:val="000000"/>
          <w:sz w:val="24"/>
          <w:szCs w:val="24"/>
        </w:rPr>
      </w:pPr>
    </w:p>
    <w:p w14:paraId="0F75264E" w14:textId="219CAE5F" w:rsidR="00E40B8E" w:rsidRDefault="00DD5D83" w:rsidP="00E40B8E">
      <w:pPr>
        <w:spacing w:line="240" w:lineRule="auto"/>
        <w:ind w:firstLine="709"/>
        <w:rPr>
          <w:i/>
          <w:sz w:val="20"/>
        </w:rPr>
      </w:pPr>
      <w:r w:rsidRPr="00DD5D83">
        <w:rPr>
          <w:i/>
          <w:sz w:val="20"/>
        </w:rPr>
        <w:t>Аннотация:</w:t>
      </w:r>
      <w:r w:rsidR="00D04D82">
        <w:rPr>
          <w:i/>
          <w:sz w:val="20"/>
        </w:rPr>
        <w:t xml:space="preserve"> </w:t>
      </w:r>
      <w:r w:rsidR="00E40B8E">
        <w:rPr>
          <w:i/>
          <w:sz w:val="20"/>
        </w:rPr>
        <w:t>Статья содержит промежуточные результаты исследований, направленных на дальнейшее развитие перспективных высокочастотных электротехнологий применительно к процессам сушки заготовок деревянных опор воздушных линий электропередач. Приведены результаты анализа</w:t>
      </w:r>
      <w:r w:rsidR="004B491F">
        <w:rPr>
          <w:i/>
          <w:sz w:val="20"/>
        </w:rPr>
        <w:t xml:space="preserve"> способов </w:t>
      </w:r>
      <w:r w:rsidR="00501172">
        <w:rPr>
          <w:i/>
          <w:sz w:val="20"/>
        </w:rPr>
        <w:t>формирования штабелей и размещения электродов рабочего конденсатора с точки зрения технологических и технических характеристик.</w:t>
      </w:r>
    </w:p>
    <w:p w14:paraId="542E5547" w14:textId="3ED1709B" w:rsidR="0012467A" w:rsidRPr="00D263C5" w:rsidRDefault="00D263C5" w:rsidP="00D263C5">
      <w:pPr>
        <w:spacing w:line="240" w:lineRule="auto"/>
        <w:ind w:firstLine="567"/>
        <w:rPr>
          <w:i/>
          <w:sz w:val="20"/>
          <w:szCs w:val="20"/>
        </w:rPr>
      </w:pPr>
      <w:r w:rsidRPr="00D263C5">
        <w:rPr>
          <w:i/>
          <w:sz w:val="20"/>
          <w:szCs w:val="20"/>
        </w:rPr>
        <w:t xml:space="preserve">Ключевые слова: </w:t>
      </w:r>
      <w:r w:rsidR="00DD5D83" w:rsidRPr="00DD5D83">
        <w:rPr>
          <w:i/>
          <w:sz w:val="20"/>
          <w:szCs w:val="20"/>
        </w:rPr>
        <w:t xml:space="preserve">сушка </w:t>
      </w:r>
      <w:r w:rsidR="002F04D0">
        <w:rPr>
          <w:i/>
          <w:sz w:val="20"/>
          <w:szCs w:val="20"/>
        </w:rPr>
        <w:t xml:space="preserve">заготовок </w:t>
      </w:r>
      <w:r w:rsidR="00DD5D83" w:rsidRPr="00DD5D83">
        <w:rPr>
          <w:i/>
          <w:sz w:val="20"/>
          <w:szCs w:val="20"/>
        </w:rPr>
        <w:t>деревянных опор; сушка в электромагнитном поле; электротехнологические установки для сушки; энерго- и ресурсосберегающие технологии.</w:t>
      </w:r>
    </w:p>
    <w:p w14:paraId="42C62675" w14:textId="77777777" w:rsidR="003073D8" w:rsidRDefault="003073D8" w:rsidP="00914D49">
      <w:pPr>
        <w:spacing w:line="240" w:lineRule="auto"/>
        <w:ind w:firstLine="709"/>
        <w:rPr>
          <w:sz w:val="24"/>
        </w:rPr>
      </w:pPr>
    </w:p>
    <w:p w14:paraId="52E31D55" w14:textId="77777777" w:rsidR="005D7B35" w:rsidRDefault="00DB471B" w:rsidP="00BB7A9E">
      <w:pPr>
        <w:spacing w:line="240" w:lineRule="auto"/>
        <w:ind w:firstLine="709"/>
        <w:rPr>
          <w:sz w:val="24"/>
        </w:rPr>
      </w:pPr>
      <w:proofErr w:type="gramStart"/>
      <w:r>
        <w:rPr>
          <w:sz w:val="24"/>
        </w:rPr>
        <w:t>Современные электротехнологические комплексы и системы должны отвечать требованиям энерго- и ресурсосбережения, что во многих случаях достигается интенсификацией выполняем</w:t>
      </w:r>
      <w:r w:rsidR="00296CED">
        <w:rPr>
          <w:sz w:val="24"/>
        </w:rPr>
        <w:t>ого</w:t>
      </w:r>
      <w:r>
        <w:rPr>
          <w:sz w:val="24"/>
        </w:rPr>
        <w:t xml:space="preserve"> процесс</w:t>
      </w:r>
      <w:r w:rsidR="00296CED">
        <w:rPr>
          <w:sz w:val="24"/>
        </w:rPr>
        <w:t>а</w:t>
      </w:r>
      <w:r>
        <w:rPr>
          <w:sz w:val="24"/>
        </w:rPr>
        <w:t xml:space="preserve"> при сопоставимых энергозатратах и сохранении</w:t>
      </w:r>
      <w:r w:rsidR="00296CED">
        <w:rPr>
          <w:sz w:val="24"/>
        </w:rPr>
        <w:t xml:space="preserve"> качества получаемой продукции вне зависимости от того, является ли этот процесс конечным в технологическом цикле производства или промежуточным.</w:t>
      </w:r>
      <w:proofErr w:type="gramEnd"/>
      <w:r w:rsidR="00296CED">
        <w:rPr>
          <w:sz w:val="24"/>
        </w:rPr>
        <w:t xml:space="preserve"> Указанным требованиям удовлетворяют высокочастотные установки для нагрева и сушки, поскольку они существенно повышают скорость протекания </w:t>
      </w:r>
      <w:r w:rsidR="00CE582D">
        <w:rPr>
          <w:sz w:val="24"/>
        </w:rPr>
        <w:t>данных</w:t>
      </w:r>
      <w:r w:rsidR="00296CED">
        <w:rPr>
          <w:sz w:val="24"/>
        </w:rPr>
        <w:t xml:space="preserve"> процессов</w:t>
      </w:r>
      <w:r w:rsidR="002A18DC">
        <w:rPr>
          <w:sz w:val="24"/>
        </w:rPr>
        <w:t xml:space="preserve">, однако, в отдельных случаях требуют дополнительных усилий для сохранения качества. </w:t>
      </w:r>
    </w:p>
    <w:p w14:paraId="0C6874A2" w14:textId="3E13CF1D" w:rsidR="00756307" w:rsidRDefault="00756307" w:rsidP="00553328">
      <w:pPr>
        <w:spacing w:line="240" w:lineRule="auto"/>
        <w:ind w:firstLine="709"/>
        <w:rPr>
          <w:sz w:val="24"/>
        </w:rPr>
      </w:pPr>
      <w:r w:rsidRPr="00756307">
        <w:rPr>
          <w:sz w:val="24"/>
        </w:rPr>
        <w:t xml:space="preserve">В работе [1] представлена </w:t>
      </w:r>
      <w:r>
        <w:rPr>
          <w:sz w:val="24"/>
        </w:rPr>
        <w:t>принципиальная</w:t>
      </w:r>
      <w:r w:rsidRPr="00756307">
        <w:rPr>
          <w:sz w:val="24"/>
        </w:rPr>
        <w:t xml:space="preserve"> возможность сушки </w:t>
      </w:r>
      <w:r>
        <w:rPr>
          <w:sz w:val="24"/>
        </w:rPr>
        <w:t>заготовок деревянных опор с помощью применения</w:t>
      </w:r>
      <w:r w:rsidRPr="00756307">
        <w:rPr>
          <w:sz w:val="24"/>
        </w:rPr>
        <w:t xml:space="preserve"> </w:t>
      </w:r>
      <w:r>
        <w:rPr>
          <w:sz w:val="24"/>
        </w:rPr>
        <w:t>вакуумно-высокочастотной технологии</w:t>
      </w:r>
      <w:r w:rsidRPr="00756307">
        <w:rPr>
          <w:sz w:val="24"/>
        </w:rPr>
        <w:t xml:space="preserve">, </w:t>
      </w:r>
      <w:r>
        <w:rPr>
          <w:sz w:val="24"/>
        </w:rPr>
        <w:t>и в случае обеспечения высокой степени</w:t>
      </w:r>
      <w:r w:rsidRPr="00756307">
        <w:rPr>
          <w:sz w:val="24"/>
        </w:rPr>
        <w:t xml:space="preserve"> качеств</w:t>
      </w:r>
      <w:r>
        <w:rPr>
          <w:sz w:val="24"/>
        </w:rPr>
        <w:t>а</w:t>
      </w:r>
      <w:r w:rsidRPr="00756307">
        <w:rPr>
          <w:sz w:val="24"/>
        </w:rPr>
        <w:t xml:space="preserve"> </w:t>
      </w:r>
      <w:r>
        <w:rPr>
          <w:sz w:val="24"/>
        </w:rPr>
        <w:t xml:space="preserve">процесса, это </w:t>
      </w:r>
      <w:r w:rsidRPr="00756307">
        <w:rPr>
          <w:sz w:val="24"/>
        </w:rPr>
        <w:t xml:space="preserve">позволит увеличить срок службы соответствующих линий электропередач. На данном этапе установлено, что качество высушенных заготовок во многом </w:t>
      </w:r>
      <w:r w:rsidR="00553328">
        <w:rPr>
          <w:sz w:val="24"/>
        </w:rPr>
        <w:t>определяется</w:t>
      </w:r>
      <w:r w:rsidRPr="00756307">
        <w:rPr>
          <w:sz w:val="24"/>
        </w:rPr>
        <w:t xml:space="preserve"> правильн</w:t>
      </w:r>
      <w:r w:rsidR="00553328">
        <w:rPr>
          <w:sz w:val="24"/>
        </w:rPr>
        <w:t>ым</w:t>
      </w:r>
      <w:r w:rsidRPr="00756307">
        <w:rPr>
          <w:sz w:val="24"/>
        </w:rPr>
        <w:t xml:space="preserve"> </w:t>
      </w:r>
      <w:r w:rsidR="00553328" w:rsidRPr="00756307">
        <w:rPr>
          <w:sz w:val="24"/>
        </w:rPr>
        <w:t>распределени</w:t>
      </w:r>
      <w:r w:rsidR="00553328">
        <w:rPr>
          <w:sz w:val="24"/>
        </w:rPr>
        <w:t>ем</w:t>
      </w:r>
      <w:r w:rsidRPr="00756307">
        <w:rPr>
          <w:sz w:val="24"/>
        </w:rPr>
        <w:t xml:space="preserve"> поперечного сечения внутреннего источника тепла</w:t>
      </w:r>
      <w:r w:rsidR="00553328">
        <w:rPr>
          <w:sz w:val="24"/>
        </w:rPr>
        <w:t xml:space="preserve">, что определяется </w:t>
      </w:r>
      <w:r w:rsidR="00553328" w:rsidRPr="00756307">
        <w:rPr>
          <w:sz w:val="24"/>
        </w:rPr>
        <w:t>правильны</w:t>
      </w:r>
      <w:r w:rsidR="00553328">
        <w:rPr>
          <w:sz w:val="24"/>
        </w:rPr>
        <w:t>м</w:t>
      </w:r>
      <w:r w:rsidRPr="00756307">
        <w:rPr>
          <w:sz w:val="24"/>
        </w:rPr>
        <w:t xml:space="preserve"> распределени</w:t>
      </w:r>
      <w:r w:rsidR="00553328">
        <w:rPr>
          <w:sz w:val="24"/>
        </w:rPr>
        <w:t>ем</w:t>
      </w:r>
      <w:r w:rsidRPr="00756307">
        <w:rPr>
          <w:sz w:val="24"/>
        </w:rPr>
        <w:t xml:space="preserve"> параметров электромагнитного поля в рабочей камере во время сушки. Последнее условие может быть выполнено только при рациональном расположении заготовки относительно </w:t>
      </w:r>
      <w:r w:rsidR="00553328">
        <w:rPr>
          <w:sz w:val="24"/>
        </w:rPr>
        <w:t>её электродов</w:t>
      </w:r>
      <w:r w:rsidRPr="00756307">
        <w:rPr>
          <w:sz w:val="24"/>
        </w:rPr>
        <w:t xml:space="preserve"> и оптимальной геометрии </w:t>
      </w:r>
      <w:r w:rsidR="00553328">
        <w:rPr>
          <w:sz w:val="24"/>
        </w:rPr>
        <w:t>самих электродов</w:t>
      </w:r>
      <w:r w:rsidRPr="00756307">
        <w:rPr>
          <w:sz w:val="24"/>
        </w:rPr>
        <w:t xml:space="preserve">. </w:t>
      </w:r>
      <w:r w:rsidR="003A502D">
        <w:rPr>
          <w:sz w:val="24"/>
        </w:rPr>
        <w:t>Следовательно,</w:t>
      </w:r>
      <w:r w:rsidRPr="00756307">
        <w:rPr>
          <w:sz w:val="24"/>
        </w:rPr>
        <w:t xml:space="preserve"> целью настоящего исследования является анализ известных методов укладки</w:t>
      </w:r>
      <w:r w:rsidR="003A502D">
        <w:rPr>
          <w:sz w:val="24"/>
        </w:rPr>
        <w:t xml:space="preserve"> высушиваемых</w:t>
      </w:r>
      <w:r w:rsidRPr="00756307">
        <w:rPr>
          <w:sz w:val="24"/>
        </w:rPr>
        <w:t xml:space="preserve"> заготовок и </w:t>
      </w:r>
      <w:r w:rsidR="003A502D">
        <w:rPr>
          <w:sz w:val="24"/>
        </w:rPr>
        <w:t>поиск</w:t>
      </w:r>
      <w:r w:rsidRPr="00756307">
        <w:rPr>
          <w:sz w:val="24"/>
        </w:rPr>
        <w:t xml:space="preserve"> путей для дальнейших исследований.</w:t>
      </w:r>
    </w:p>
    <w:p w14:paraId="62804127" w14:textId="7E0E57A7" w:rsidR="00CB4162" w:rsidRDefault="00CB4162" w:rsidP="00CB4162">
      <w:pPr>
        <w:spacing w:line="240" w:lineRule="auto"/>
        <w:ind w:firstLine="709"/>
        <w:rPr>
          <w:sz w:val="24"/>
        </w:rPr>
      </w:pPr>
      <w:r>
        <w:rPr>
          <w:sz w:val="24"/>
        </w:rPr>
        <w:t>Особенностью заготовок деревянных опор является, очевидно, их круглая форма, а также неравномерность диаметра в продольном направлении (сбег), что усложняет формирование штабеля по сравнению с обычными пиломатериалами, которые подвергаются вакуумно-высокочастотной сушке с меньшими технологическими проблемами при укладке.</w:t>
      </w:r>
      <w:r w:rsidR="00B62656" w:rsidRPr="00B62656">
        <w:rPr>
          <w:sz w:val="24"/>
        </w:rPr>
        <w:t xml:space="preserve"> Форма не позволяет плотно укладывать </w:t>
      </w:r>
      <w:r w:rsidR="003716C2">
        <w:rPr>
          <w:sz w:val="24"/>
        </w:rPr>
        <w:t>материал</w:t>
      </w:r>
      <w:r w:rsidR="00B62656" w:rsidRPr="00B62656">
        <w:rPr>
          <w:sz w:val="24"/>
        </w:rPr>
        <w:t>, но, как показ</w:t>
      </w:r>
      <w:r>
        <w:rPr>
          <w:sz w:val="24"/>
        </w:rPr>
        <w:t>ывает</w:t>
      </w:r>
      <w:r w:rsidR="00B62656" w:rsidRPr="00B62656">
        <w:rPr>
          <w:sz w:val="24"/>
        </w:rPr>
        <w:t xml:space="preserve"> опыт использования вакуумн</w:t>
      </w:r>
      <w:r>
        <w:rPr>
          <w:sz w:val="24"/>
        </w:rPr>
        <w:t>о-</w:t>
      </w:r>
      <w:r w:rsidR="00B62656" w:rsidRPr="00B62656">
        <w:rPr>
          <w:sz w:val="24"/>
        </w:rPr>
        <w:t xml:space="preserve">высокочастотных комплексов, плотная укладка не всегда необходима. </w:t>
      </w:r>
      <w:proofErr w:type="gramStart"/>
      <w:r w:rsidR="00CD3E0F">
        <w:rPr>
          <w:sz w:val="24"/>
        </w:rPr>
        <w:t xml:space="preserve">И если абстрагироваться от формы заготовок, то анализ следует начать с </w:t>
      </w:r>
      <w:r w:rsidR="003A5BA3">
        <w:rPr>
          <w:sz w:val="24"/>
        </w:rPr>
        <w:t>типовых способов формирования штабелей</w:t>
      </w:r>
      <w:r>
        <w:rPr>
          <w:sz w:val="24"/>
        </w:rPr>
        <w:t xml:space="preserve">, </w:t>
      </w:r>
      <w:r w:rsidRPr="00B62656">
        <w:rPr>
          <w:sz w:val="24"/>
        </w:rPr>
        <w:t xml:space="preserve">а именно </w:t>
      </w:r>
      <w:r w:rsidR="00ED6400">
        <w:rPr>
          <w:sz w:val="24"/>
        </w:rPr>
        <w:t xml:space="preserve">с </w:t>
      </w:r>
      <w:r w:rsidRPr="00B62656">
        <w:rPr>
          <w:sz w:val="24"/>
        </w:rPr>
        <w:t>горизонтально</w:t>
      </w:r>
      <w:r w:rsidR="003716C2">
        <w:rPr>
          <w:sz w:val="24"/>
        </w:rPr>
        <w:t>й</w:t>
      </w:r>
      <w:r w:rsidRPr="00B62656">
        <w:rPr>
          <w:sz w:val="24"/>
        </w:rPr>
        <w:t xml:space="preserve"> и вертикально</w:t>
      </w:r>
      <w:r w:rsidR="003716C2">
        <w:rPr>
          <w:sz w:val="24"/>
        </w:rPr>
        <w:t>й</w:t>
      </w:r>
      <w:r w:rsidRPr="00B62656">
        <w:rPr>
          <w:sz w:val="24"/>
        </w:rPr>
        <w:t xml:space="preserve"> </w:t>
      </w:r>
      <w:r w:rsidR="00B0670A">
        <w:rPr>
          <w:sz w:val="24"/>
        </w:rPr>
        <w:t>систем</w:t>
      </w:r>
      <w:r w:rsidR="003716C2">
        <w:rPr>
          <w:sz w:val="24"/>
        </w:rPr>
        <w:t xml:space="preserve"> электродов.</w:t>
      </w:r>
      <w:proofErr w:type="gramEnd"/>
    </w:p>
    <w:p w14:paraId="65313B94" w14:textId="0B20B928" w:rsidR="00587EAE" w:rsidRDefault="00A21246" w:rsidP="00587EAE">
      <w:pPr>
        <w:spacing w:line="240" w:lineRule="auto"/>
        <w:ind w:firstLine="709"/>
        <w:rPr>
          <w:sz w:val="24"/>
        </w:rPr>
      </w:pPr>
      <w:r w:rsidRPr="00A21246">
        <w:rPr>
          <w:sz w:val="24"/>
        </w:rPr>
        <w:t>Конструкция рабо</w:t>
      </w:r>
      <w:r>
        <w:rPr>
          <w:sz w:val="24"/>
        </w:rPr>
        <w:t>чей</w:t>
      </w:r>
      <w:r w:rsidRPr="00A21246">
        <w:rPr>
          <w:sz w:val="24"/>
        </w:rPr>
        <w:t xml:space="preserve"> </w:t>
      </w:r>
      <w:r>
        <w:rPr>
          <w:sz w:val="24"/>
        </w:rPr>
        <w:t>камеры</w:t>
      </w:r>
      <w:r w:rsidRPr="00A21246">
        <w:rPr>
          <w:sz w:val="24"/>
        </w:rPr>
        <w:t xml:space="preserve"> при укладке</w:t>
      </w:r>
      <w:r>
        <w:rPr>
          <w:sz w:val="24"/>
        </w:rPr>
        <w:t xml:space="preserve"> штабел</w:t>
      </w:r>
      <w:r w:rsidR="00B0670A">
        <w:rPr>
          <w:sz w:val="24"/>
        </w:rPr>
        <w:t>я</w:t>
      </w:r>
      <w:r>
        <w:rPr>
          <w:sz w:val="24"/>
        </w:rPr>
        <w:t xml:space="preserve"> с</w:t>
      </w:r>
      <w:r w:rsidRPr="00A21246">
        <w:rPr>
          <w:sz w:val="24"/>
        </w:rPr>
        <w:t xml:space="preserve"> вертикальны</w:t>
      </w:r>
      <w:r>
        <w:rPr>
          <w:sz w:val="24"/>
        </w:rPr>
        <w:t xml:space="preserve">ми </w:t>
      </w:r>
      <w:r w:rsidRPr="00A21246">
        <w:rPr>
          <w:sz w:val="24"/>
        </w:rPr>
        <w:t>электрод</w:t>
      </w:r>
      <w:r>
        <w:rPr>
          <w:sz w:val="24"/>
        </w:rPr>
        <w:t>ами</w:t>
      </w:r>
      <w:r w:rsidRPr="00A21246">
        <w:rPr>
          <w:sz w:val="24"/>
        </w:rPr>
        <w:t xml:space="preserve"> (рис. 1, </w:t>
      </w:r>
      <w:r w:rsidRPr="00A21246">
        <w:rPr>
          <w:i/>
          <w:iCs/>
          <w:sz w:val="24"/>
        </w:rPr>
        <w:t>а</w:t>
      </w:r>
      <w:r w:rsidRPr="00A21246">
        <w:rPr>
          <w:sz w:val="24"/>
        </w:rPr>
        <w:t xml:space="preserve"> и </w:t>
      </w:r>
      <w:r w:rsidRPr="00A21246">
        <w:rPr>
          <w:i/>
          <w:iCs/>
          <w:sz w:val="24"/>
        </w:rPr>
        <w:t>б</w:t>
      </w:r>
      <w:r w:rsidRPr="00A21246">
        <w:rPr>
          <w:sz w:val="24"/>
        </w:rPr>
        <w:t>) должна обеспечивать изоляцию электродов от заземленных частей</w:t>
      </w:r>
      <w:r>
        <w:rPr>
          <w:sz w:val="24"/>
        </w:rPr>
        <w:t xml:space="preserve"> самой камеры</w:t>
      </w:r>
      <w:r w:rsidRPr="00A21246">
        <w:rPr>
          <w:sz w:val="24"/>
        </w:rPr>
        <w:t xml:space="preserve">, для чего используются сухие деревянные подложки. Если заготовки уложены плотно (без </w:t>
      </w:r>
      <w:r>
        <w:rPr>
          <w:sz w:val="24"/>
        </w:rPr>
        <w:t>шпаций</w:t>
      </w:r>
      <w:r w:rsidRPr="00A21246">
        <w:rPr>
          <w:sz w:val="24"/>
        </w:rPr>
        <w:t xml:space="preserve">) и электроды </w:t>
      </w:r>
      <w:r>
        <w:rPr>
          <w:sz w:val="24"/>
        </w:rPr>
        <w:t>прилегают</w:t>
      </w:r>
      <w:r w:rsidRPr="00A21246">
        <w:rPr>
          <w:sz w:val="24"/>
        </w:rPr>
        <w:t xml:space="preserve"> плотно</w:t>
      </w:r>
      <w:r>
        <w:rPr>
          <w:sz w:val="24"/>
        </w:rPr>
        <w:t xml:space="preserve"> к штабелю</w:t>
      </w:r>
      <w:r w:rsidRPr="00A21246">
        <w:rPr>
          <w:sz w:val="24"/>
        </w:rPr>
        <w:t xml:space="preserve"> (без зазоров), можно добиться более высокой </w:t>
      </w:r>
      <w:r>
        <w:rPr>
          <w:sz w:val="24"/>
        </w:rPr>
        <w:t>равномерности распределения параметров ЭМП</w:t>
      </w:r>
      <w:r w:rsidRPr="00A21246">
        <w:rPr>
          <w:sz w:val="24"/>
        </w:rPr>
        <w:t>, но при этом увеличивается аэродинамическое сопротивление влаг</w:t>
      </w:r>
      <w:r w:rsidR="00B0670A">
        <w:rPr>
          <w:sz w:val="24"/>
        </w:rPr>
        <w:t>е</w:t>
      </w:r>
      <w:r w:rsidRPr="00A21246">
        <w:rPr>
          <w:sz w:val="24"/>
        </w:rPr>
        <w:t xml:space="preserve">, испаряющейся с поверхности материала. Поэтому </w:t>
      </w:r>
      <w:r w:rsidR="00587EAE">
        <w:rPr>
          <w:sz w:val="24"/>
        </w:rPr>
        <w:t xml:space="preserve">при </w:t>
      </w:r>
      <w:r w:rsidR="00587EAE" w:rsidRPr="00587EAE">
        <w:rPr>
          <w:rFonts w:cs="Times New Roman"/>
          <w:iCs/>
          <w:sz w:val="24"/>
          <w:szCs w:val="24"/>
        </w:rPr>
        <w:t>плотной укладке деревяных опор с вертикальными электродами</w:t>
      </w:r>
      <w:r w:rsidR="00587EAE">
        <w:rPr>
          <w:sz w:val="24"/>
        </w:rPr>
        <w:t xml:space="preserve">, показанной на рисунке 1, </w:t>
      </w:r>
      <w:proofErr w:type="gramStart"/>
      <w:r w:rsidR="00587EAE" w:rsidRPr="00F52686">
        <w:rPr>
          <w:i/>
          <w:iCs/>
          <w:sz w:val="24"/>
        </w:rPr>
        <w:t>в</w:t>
      </w:r>
      <w:proofErr w:type="gramEnd"/>
      <w:r w:rsidRPr="00A21246">
        <w:rPr>
          <w:sz w:val="24"/>
        </w:rPr>
        <w:t xml:space="preserve">, </w:t>
      </w:r>
      <w:proofErr w:type="gramStart"/>
      <w:r w:rsidR="00587EAE" w:rsidRPr="0098545B">
        <w:rPr>
          <w:sz w:val="24"/>
        </w:rPr>
        <w:t>испарившаяся</w:t>
      </w:r>
      <w:proofErr w:type="gramEnd"/>
      <w:r w:rsidRPr="00A21246">
        <w:rPr>
          <w:sz w:val="24"/>
        </w:rPr>
        <w:t xml:space="preserve"> влага </w:t>
      </w:r>
      <w:r w:rsidR="00587EAE">
        <w:rPr>
          <w:sz w:val="24"/>
        </w:rPr>
        <w:t xml:space="preserve">будет </w:t>
      </w:r>
      <w:r w:rsidRPr="00A21246">
        <w:rPr>
          <w:sz w:val="24"/>
        </w:rPr>
        <w:t>конденсир</w:t>
      </w:r>
      <w:r w:rsidR="00587EAE">
        <w:rPr>
          <w:sz w:val="24"/>
        </w:rPr>
        <w:t>оваться</w:t>
      </w:r>
      <w:r w:rsidRPr="00A21246">
        <w:rPr>
          <w:sz w:val="24"/>
        </w:rPr>
        <w:t xml:space="preserve"> </w:t>
      </w:r>
      <w:r w:rsidR="00587EAE">
        <w:rPr>
          <w:sz w:val="24"/>
        </w:rPr>
        <w:t>внутри штабеля</w:t>
      </w:r>
      <w:r w:rsidR="00B0670A">
        <w:rPr>
          <w:sz w:val="24"/>
        </w:rPr>
        <w:t>, что</w:t>
      </w:r>
      <w:r w:rsidRPr="00A21246">
        <w:rPr>
          <w:sz w:val="24"/>
        </w:rPr>
        <w:t xml:space="preserve"> </w:t>
      </w:r>
      <w:r w:rsidR="00B0670A">
        <w:rPr>
          <w:sz w:val="24"/>
        </w:rPr>
        <w:t>по</w:t>
      </w:r>
      <w:r w:rsidRPr="00A21246">
        <w:rPr>
          <w:sz w:val="24"/>
        </w:rPr>
        <w:t xml:space="preserve">требует дополнительной энергии для повторного испарения. </w:t>
      </w:r>
      <w:r w:rsidR="00353FA9">
        <w:rPr>
          <w:sz w:val="24"/>
        </w:rPr>
        <w:t xml:space="preserve">Для устранения этого эффекта обычно материал укладывается в ряду со шпациями, а ряды отделяются друг от </w:t>
      </w:r>
      <w:r w:rsidR="00353FA9">
        <w:rPr>
          <w:sz w:val="24"/>
        </w:rPr>
        <w:lastRenderedPageBreak/>
        <w:t>друга прокладками</w:t>
      </w:r>
      <w:r w:rsidR="00353FA9" w:rsidRPr="00353FA9">
        <w:rPr>
          <w:sz w:val="24"/>
        </w:rPr>
        <w:t xml:space="preserve"> (</w:t>
      </w:r>
      <w:r w:rsidR="00353FA9">
        <w:rPr>
          <w:sz w:val="24"/>
        </w:rPr>
        <w:t xml:space="preserve">рисунок </w:t>
      </w:r>
      <w:r w:rsidR="00716F36">
        <w:rPr>
          <w:sz w:val="24"/>
        </w:rPr>
        <w:t xml:space="preserve">1, </w:t>
      </w:r>
      <w:r w:rsidR="00716F36" w:rsidRPr="00716F36">
        <w:rPr>
          <w:i/>
          <w:sz w:val="24"/>
        </w:rPr>
        <w:t>а</w:t>
      </w:r>
      <w:r w:rsidR="00353FA9" w:rsidRPr="00353FA9">
        <w:rPr>
          <w:sz w:val="24"/>
        </w:rPr>
        <w:t>)</w:t>
      </w:r>
      <w:r w:rsidR="00A15BFF">
        <w:rPr>
          <w:sz w:val="24"/>
        </w:rPr>
        <w:t xml:space="preserve">, </w:t>
      </w:r>
      <w:r w:rsidR="00587EAE" w:rsidRPr="00A21246">
        <w:rPr>
          <w:sz w:val="24"/>
        </w:rPr>
        <w:t>но в этом случае равномерность электромагнитного поля в рабочем конденсаторе сильно нарушается.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50"/>
        <w:gridCol w:w="3256"/>
      </w:tblGrid>
      <w:tr w:rsidR="00B1163D" w14:paraId="3CD243A6" w14:textId="77777777" w:rsidTr="00B1163D">
        <w:tc>
          <w:tcPr>
            <w:tcW w:w="3284" w:type="dxa"/>
            <w:vAlign w:val="center"/>
          </w:tcPr>
          <w:p w14:paraId="0C9E51B1" w14:textId="59213F33" w:rsidR="00B1163D" w:rsidRDefault="00B1163D" w:rsidP="00B1163D">
            <w:pPr>
              <w:spacing w:line="240" w:lineRule="auto"/>
              <w:ind w:firstLine="0"/>
              <w:jc w:val="center"/>
              <w:rPr>
                <w:sz w:val="24"/>
              </w:rPr>
            </w:pPr>
            <w:r>
              <w:rPr>
                <w:noProof/>
                <w:lang w:eastAsia="ru-RU"/>
              </w:rPr>
              <w:drawing>
                <wp:inline distT="0" distB="0" distL="0" distR="0" wp14:anchorId="6B82602A" wp14:editId="1D66F163">
                  <wp:extent cx="1989117" cy="2745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2006381" cy="2769223"/>
                          </a:xfrm>
                          <a:prstGeom prst="rect">
                            <a:avLst/>
                          </a:prstGeom>
                        </pic:spPr>
                      </pic:pic>
                    </a:graphicData>
                  </a:graphic>
                </wp:inline>
              </w:drawing>
            </w:r>
          </w:p>
        </w:tc>
        <w:tc>
          <w:tcPr>
            <w:tcW w:w="3285" w:type="dxa"/>
            <w:vAlign w:val="center"/>
          </w:tcPr>
          <w:p w14:paraId="30B0BD08" w14:textId="5D14F2F9" w:rsidR="00B1163D" w:rsidRDefault="00B1163D" w:rsidP="00B1163D">
            <w:pPr>
              <w:spacing w:line="240" w:lineRule="auto"/>
              <w:ind w:firstLine="0"/>
              <w:jc w:val="center"/>
              <w:rPr>
                <w:sz w:val="24"/>
              </w:rPr>
            </w:pPr>
            <w:r w:rsidRPr="002E62C6">
              <w:rPr>
                <w:rFonts w:cs="Times New Roman"/>
                <w:noProof/>
                <w:sz w:val="24"/>
                <w:szCs w:val="24"/>
                <w:lang w:eastAsia="ru-RU"/>
              </w:rPr>
              <w:drawing>
                <wp:inline distT="0" distB="0" distL="0" distR="0" wp14:anchorId="07BA1C64" wp14:editId="1147322B">
                  <wp:extent cx="1413164" cy="1878412"/>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blip>
                          <a:stretch>
                            <a:fillRect/>
                          </a:stretch>
                        </pic:blipFill>
                        <pic:spPr>
                          <a:xfrm>
                            <a:off x="0" y="0"/>
                            <a:ext cx="1446126" cy="1922226"/>
                          </a:xfrm>
                          <a:prstGeom prst="rect">
                            <a:avLst/>
                          </a:prstGeom>
                        </pic:spPr>
                      </pic:pic>
                    </a:graphicData>
                  </a:graphic>
                </wp:inline>
              </w:drawing>
            </w:r>
          </w:p>
        </w:tc>
        <w:tc>
          <w:tcPr>
            <w:tcW w:w="3285" w:type="dxa"/>
            <w:vAlign w:val="center"/>
          </w:tcPr>
          <w:p w14:paraId="0750AB8F" w14:textId="6BA28444" w:rsidR="00B1163D" w:rsidRDefault="00B1163D" w:rsidP="00B1163D">
            <w:pPr>
              <w:spacing w:line="240" w:lineRule="auto"/>
              <w:ind w:firstLine="0"/>
              <w:jc w:val="center"/>
              <w:rPr>
                <w:sz w:val="24"/>
              </w:rPr>
            </w:pPr>
            <w:r w:rsidRPr="002E62C6">
              <w:rPr>
                <w:rFonts w:cs="Times New Roman"/>
                <w:noProof/>
                <w:sz w:val="24"/>
                <w:szCs w:val="24"/>
                <w:lang w:eastAsia="ru-RU"/>
              </w:rPr>
              <w:drawing>
                <wp:inline distT="0" distB="0" distL="0" distR="0" wp14:anchorId="54B91CBD" wp14:editId="735C4EDF">
                  <wp:extent cx="1377538" cy="190409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1396667" cy="1930539"/>
                          </a:xfrm>
                          <a:prstGeom prst="rect">
                            <a:avLst/>
                          </a:prstGeom>
                        </pic:spPr>
                      </pic:pic>
                    </a:graphicData>
                  </a:graphic>
                </wp:inline>
              </w:drawing>
            </w:r>
          </w:p>
        </w:tc>
      </w:tr>
      <w:tr w:rsidR="00B1163D" w14:paraId="790AEF8D" w14:textId="77777777" w:rsidTr="00B1163D">
        <w:tc>
          <w:tcPr>
            <w:tcW w:w="3284" w:type="dxa"/>
            <w:vAlign w:val="center"/>
          </w:tcPr>
          <w:p w14:paraId="697A01B5" w14:textId="1C39C0F3" w:rsidR="00B1163D" w:rsidRDefault="00B1163D" w:rsidP="00B1163D">
            <w:pPr>
              <w:spacing w:line="240" w:lineRule="auto"/>
              <w:ind w:firstLine="0"/>
              <w:jc w:val="center"/>
              <w:rPr>
                <w:sz w:val="24"/>
              </w:rPr>
            </w:pPr>
            <w:r w:rsidRPr="00716F36">
              <w:rPr>
                <w:rFonts w:cs="Times New Roman"/>
                <w:i/>
                <w:sz w:val="22"/>
                <w:szCs w:val="24"/>
              </w:rPr>
              <w:t>а)</w:t>
            </w:r>
          </w:p>
        </w:tc>
        <w:tc>
          <w:tcPr>
            <w:tcW w:w="3285" w:type="dxa"/>
            <w:vAlign w:val="center"/>
          </w:tcPr>
          <w:p w14:paraId="08A064C2" w14:textId="53B8AB04" w:rsidR="00B1163D" w:rsidRDefault="00B1163D" w:rsidP="00B1163D">
            <w:pPr>
              <w:spacing w:line="240" w:lineRule="auto"/>
              <w:ind w:firstLine="0"/>
              <w:jc w:val="center"/>
              <w:rPr>
                <w:sz w:val="24"/>
              </w:rPr>
            </w:pPr>
            <w:r w:rsidRPr="00716F36">
              <w:rPr>
                <w:rFonts w:cs="Times New Roman"/>
                <w:i/>
                <w:sz w:val="22"/>
                <w:szCs w:val="24"/>
              </w:rPr>
              <w:t>б)</w:t>
            </w:r>
          </w:p>
        </w:tc>
        <w:tc>
          <w:tcPr>
            <w:tcW w:w="3285" w:type="dxa"/>
            <w:vAlign w:val="center"/>
          </w:tcPr>
          <w:p w14:paraId="0C461E74" w14:textId="29B8975A" w:rsidR="00B1163D" w:rsidRDefault="00B1163D" w:rsidP="00B1163D">
            <w:pPr>
              <w:spacing w:line="240" w:lineRule="auto"/>
              <w:ind w:firstLine="0"/>
              <w:jc w:val="center"/>
              <w:rPr>
                <w:sz w:val="24"/>
              </w:rPr>
            </w:pPr>
            <w:r w:rsidRPr="00716F36">
              <w:rPr>
                <w:rFonts w:cs="Times New Roman"/>
                <w:i/>
                <w:sz w:val="22"/>
                <w:szCs w:val="24"/>
              </w:rPr>
              <w:t>в)</w:t>
            </w:r>
          </w:p>
        </w:tc>
      </w:tr>
      <w:tr w:rsidR="00B1163D" w14:paraId="3367442C" w14:textId="77777777" w:rsidTr="00B1163D">
        <w:tc>
          <w:tcPr>
            <w:tcW w:w="3284" w:type="dxa"/>
            <w:vAlign w:val="center"/>
          </w:tcPr>
          <w:p w14:paraId="3394E2E5" w14:textId="18156B2C" w:rsidR="00B1163D" w:rsidRDefault="00B1163D" w:rsidP="00B1163D">
            <w:pPr>
              <w:spacing w:line="240" w:lineRule="auto"/>
              <w:ind w:firstLine="0"/>
              <w:jc w:val="center"/>
              <w:rPr>
                <w:sz w:val="24"/>
              </w:rPr>
            </w:pPr>
            <w:r w:rsidRPr="002E62C6">
              <w:rPr>
                <w:rFonts w:cs="Times New Roman"/>
                <w:noProof/>
                <w:sz w:val="24"/>
                <w:szCs w:val="24"/>
                <w:lang w:eastAsia="ru-RU"/>
              </w:rPr>
              <w:drawing>
                <wp:inline distT="0" distB="0" distL="0" distR="0" wp14:anchorId="08BD4510" wp14:editId="374AA425">
                  <wp:extent cx="1347849" cy="1867441"/>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1367567" cy="1894760"/>
                          </a:xfrm>
                          <a:prstGeom prst="rect">
                            <a:avLst/>
                          </a:prstGeom>
                        </pic:spPr>
                      </pic:pic>
                    </a:graphicData>
                  </a:graphic>
                </wp:inline>
              </w:drawing>
            </w:r>
          </w:p>
        </w:tc>
        <w:tc>
          <w:tcPr>
            <w:tcW w:w="3285" w:type="dxa"/>
            <w:vAlign w:val="center"/>
          </w:tcPr>
          <w:p w14:paraId="71D1299B" w14:textId="6BED16B0" w:rsidR="00B1163D" w:rsidRDefault="00B1163D" w:rsidP="00B1163D">
            <w:pPr>
              <w:spacing w:line="240" w:lineRule="auto"/>
              <w:ind w:firstLine="0"/>
              <w:jc w:val="center"/>
              <w:rPr>
                <w:sz w:val="24"/>
              </w:rPr>
            </w:pPr>
            <w:r w:rsidRPr="002E62C6">
              <w:rPr>
                <w:rFonts w:cs="Times New Roman"/>
                <w:noProof/>
                <w:sz w:val="24"/>
                <w:szCs w:val="24"/>
                <w:lang w:eastAsia="ru-RU"/>
              </w:rPr>
              <w:drawing>
                <wp:inline distT="0" distB="0" distL="0" distR="0" wp14:anchorId="018C3EC0" wp14:editId="4587DEE8">
                  <wp:extent cx="1335077" cy="1862013"/>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1355328" cy="1890257"/>
                          </a:xfrm>
                          <a:prstGeom prst="rect">
                            <a:avLst/>
                          </a:prstGeom>
                        </pic:spPr>
                      </pic:pic>
                    </a:graphicData>
                  </a:graphic>
                </wp:inline>
              </w:drawing>
            </w:r>
          </w:p>
        </w:tc>
        <w:tc>
          <w:tcPr>
            <w:tcW w:w="3285" w:type="dxa"/>
            <w:vAlign w:val="center"/>
          </w:tcPr>
          <w:p w14:paraId="003604EA" w14:textId="14E162A6" w:rsidR="00B1163D" w:rsidRDefault="00B1163D" w:rsidP="00B1163D">
            <w:pPr>
              <w:spacing w:line="240" w:lineRule="auto"/>
              <w:ind w:firstLine="0"/>
              <w:jc w:val="center"/>
              <w:rPr>
                <w:sz w:val="24"/>
              </w:rPr>
            </w:pPr>
            <w:r w:rsidRPr="002E62C6">
              <w:rPr>
                <w:rFonts w:cs="Times New Roman"/>
                <w:noProof/>
                <w:sz w:val="24"/>
                <w:szCs w:val="24"/>
                <w:lang w:eastAsia="ru-RU"/>
              </w:rPr>
              <w:drawing>
                <wp:inline distT="0" distB="0" distL="0" distR="0" wp14:anchorId="25923B45" wp14:editId="39FF12A2">
                  <wp:extent cx="1511334" cy="1293662"/>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grayscl/>
                          </a:blip>
                          <a:stretch>
                            <a:fillRect/>
                          </a:stretch>
                        </pic:blipFill>
                        <pic:spPr>
                          <a:xfrm>
                            <a:off x="0" y="0"/>
                            <a:ext cx="1520182" cy="1301235"/>
                          </a:xfrm>
                          <a:prstGeom prst="rect">
                            <a:avLst/>
                          </a:prstGeom>
                        </pic:spPr>
                      </pic:pic>
                    </a:graphicData>
                  </a:graphic>
                </wp:inline>
              </w:drawing>
            </w:r>
          </w:p>
        </w:tc>
      </w:tr>
      <w:tr w:rsidR="00B1163D" w14:paraId="25086567" w14:textId="77777777" w:rsidTr="00B1163D">
        <w:tc>
          <w:tcPr>
            <w:tcW w:w="3284" w:type="dxa"/>
            <w:vAlign w:val="center"/>
          </w:tcPr>
          <w:p w14:paraId="490B86F8" w14:textId="3B6CAC36" w:rsidR="00B1163D" w:rsidRDefault="00B1163D" w:rsidP="00B1163D">
            <w:pPr>
              <w:spacing w:line="240" w:lineRule="auto"/>
              <w:ind w:firstLine="0"/>
              <w:jc w:val="center"/>
              <w:rPr>
                <w:sz w:val="24"/>
              </w:rPr>
            </w:pPr>
            <w:r w:rsidRPr="00716F36">
              <w:rPr>
                <w:rFonts w:cs="Times New Roman"/>
                <w:i/>
                <w:sz w:val="22"/>
                <w:szCs w:val="24"/>
              </w:rPr>
              <w:t>г)</w:t>
            </w:r>
          </w:p>
        </w:tc>
        <w:tc>
          <w:tcPr>
            <w:tcW w:w="3285" w:type="dxa"/>
            <w:vAlign w:val="center"/>
          </w:tcPr>
          <w:p w14:paraId="5A45B155" w14:textId="58E5F50F" w:rsidR="00B1163D" w:rsidRDefault="00B1163D" w:rsidP="00B1163D">
            <w:pPr>
              <w:spacing w:line="240" w:lineRule="auto"/>
              <w:ind w:firstLine="0"/>
              <w:jc w:val="center"/>
              <w:rPr>
                <w:sz w:val="24"/>
              </w:rPr>
            </w:pPr>
            <w:r w:rsidRPr="00716F36">
              <w:rPr>
                <w:rFonts w:cs="Times New Roman"/>
                <w:i/>
                <w:sz w:val="22"/>
                <w:szCs w:val="24"/>
              </w:rPr>
              <w:t>д)</w:t>
            </w:r>
          </w:p>
        </w:tc>
        <w:tc>
          <w:tcPr>
            <w:tcW w:w="3285" w:type="dxa"/>
            <w:vAlign w:val="center"/>
          </w:tcPr>
          <w:p w14:paraId="097AA899" w14:textId="77777777" w:rsidR="00B1163D" w:rsidRDefault="00B1163D" w:rsidP="00B1163D">
            <w:pPr>
              <w:spacing w:line="240" w:lineRule="auto"/>
              <w:ind w:firstLine="0"/>
              <w:jc w:val="center"/>
              <w:rPr>
                <w:rFonts w:cs="Times New Roman"/>
                <w:i/>
                <w:sz w:val="22"/>
                <w:szCs w:val="24"/>
              </w:rPr>
            </w:pPr>
            <w:r w:rsidRPr="00716F36">
              <w:rPr>
                <w:rFonts w:cs="Times New Roman"/>
                <w:i/>
                <w:sz w:val="22"/>
                <w:szCs w:val="24"/>
              </w:rPr>
              <w:t>е)</w:t>
            </w:r>
          </w:p>
          <w:p w14:paraId="3EB0F088" w14:textId="3CE27EE6" w:rsidR="00B1163D" w:rsidRDefault="00B1163D" w:rsidP="00B1163D">
            <w:pPr>
              <w:spacing w:line="240" w:lineRule="auto"/>
              <w:ind w:firstLine="0"/>
              <w:jc w:val="center"/>
              <w:rPr>
                <w:sz w:val="24"/>
              </w:rPr>
            </w:pPr>
            <w:bookmarkStart w:id="2" w:name="_GoBack"/>
            <w:bookmarkEnd w:id="2"/>
          </w:p>
        </w:tc>
      </w:tr>
    </w:tbl>
    <w:p w14:paraId="01F5A6F9" w14:textId="5155AEBF" w:rsidR="002E62C6" w:rsidRPr="00353FA9" w:rsidRDefault="002E62C6" w:rsidP="0003250C">
      <w:pPr>
        <w:spacing w:line="240" w:lineRule="auto"/>
        <w:ind w:firstLine="0"/>
        <w:jc w:val="center"/>
        <w:rPr>
          <w:rFonts w:cs="Times New Roman"/>
          <w:b/>
          <w:i/>
          <w:sz w:val="22"/>
          <w:szCs w:val="24"/>
        </w:rPr>
      </w:pPr>
      <w:r w:rsidRPr="00353FA9">
        <w:rPr>
          <w:rFonts w:cs="Times New Roman"/>
          <w:b/>
          <w:i/>
          <w:sz w:val="22"/>
          <w:szCs w:val="24"/>
        </w:rPr>
        <w:t xml:space="preserve">Рисунок 1 – </w:t>
      </w:r>
      <w:r w:rsidR="00353FA9">
        <w:rPr>
          <w:rFonts w:cs="Times New Roman"/>
          <w:b/>
          <w:i/>
          <w:sz w:val="22"/>
          <w:szCs w:val="24"/>
        </w:rPr>
        <w:t>Конфигурации рабочих конденсаторов при ВЧ сушке заготовок опор</w:t>
      </w:r>
    </w:p>
    <w:p w14:paraId="4B257D8B" w14:textId="77777777" w:rsidR="00353FA9" w:rsidRDefault="00350B1D" w:rsidP="004D371D">
      <w:pPr>
        <w:spacing w:line="240" w:lineRule="auto"/>
        <w:ind w:firstLine="0"/>
        <w:jc w:val="center"/>
        <w:rPr>
          <w:rFonts w:cs="Times New Roman"/>
          <w:i/>
          <w:sz w:val="22"/>
          <w:szCs w:val="24"/>
        </w:rPr>
      </w:pPr>
      <w:r w:rsidRPr="00353FA9">
        <w:rPr>
          <w:rFonts w:cs="Times New Roman"/>
          <w:i/>
          <w:sz w:val="22"/>
          <w:szCs w:val="24"/>
        </w:rPr>
        <w:t>а) и б) – укладка штабеля с вертикальными электродами;</w:t>
      </w:r>
      <w:r w:rsidR="00353FA9">
        <w:rPr>
          <w:rFonts w:cs="Times New Roman"/>
          <w:i/>
          <w:sz w:val="22"/>
          <w:szCs w:val="24"/>
        </w:rPr>
        <w:t xml:space="preserve"> </w:t>
      </w:r>
      <w:r w:rsidRPr="00353FA9">
        <w:rPr>
          <w:rFonts w:cs="Times New Roman"/>
          <w:i/>
          <w:sz w:val="22"/>
          <w:szCs w:val="24"/>
        </w:rPr>
        <w:t>в) – плотная (хаотичная) укладка деревяных опор с вертикальными электродами;</w:t>
      </w:r>
      <w:r w:rsidR="00353FA9">
        <w:rPr>
          <w:rFonts w:cs="Times New Roman"/>
          <w:i/>
          <w:sz w:val="22"/>
          <w:szCs w:val="24"/>
        </w:rPr>
        <w:t xml:space="preserve"> </w:t>
      </w:r>
      <w:r w:rsidR="004D371D" w:rsidRPr="00353FA9">
        <w:rPr>
          <w:rFonts w:cs="Times New Roman"/>
          <w:i/>
          <w:sz w:val="22"/>
          <w:szCs w:val="24"/>
        </w:rPr>
        <w:t>г) – укладка штабеля с горизонтальными электродами;</w:t>
      </w:r>
      <w:r w:rsidR="00353FA9">
        <w:rPr>
          <w:rFonts w:cs="Times New Roman"/>
          <w:i/>
          <w:sz w:val="22"/>
          <w:szCs w:val="24"/>
        </w:rPr>
        <w:t xml:space="preserve"> </w:t>
      </w:r>
      <w:r w:rsidR="004D371D" w:rsidRPr="00353FA9">
        <w:rPr>
          <w:rFonts w:cs="Times New Roman"/>
          <w:i/>
          <w:sz w:val="22"/>
          <w:szCs w:val="24"/>
        </w:rPr>
        <w:t xml:space="preserve">д) – </w:t>
      </w:r>
      <w:r w:rsidR="007135F9" w:rsidRPr="00353FA9">
        <w:rPr>
          <w:rFonts w:cs="Times New Roman"/>
          <w:i/>
          <w:sz w:val="22"/>
          <w:szCs w:val="24"/>
        </w:rPr>
        <w:t>укладка штабеля через прокладки с горизонтальными электродами;</w:t>
      </w:r>
      <w:r w:rsidR="00353FA9">
        <w:rPr>
          <w:rFonts w:cs="Times New Roman"/>
          <w:i/>
          <w:sz w:val="22"/>
          <w:szCs w:val="24"/>
        </w:rPr>
        <w:t xml:space="preserve"> </w:t>
      </w:r>
    </w:p>
    <w:p w14:paraId="3AC1CAFC" w14:textId="205F39E7" w:rsidR="007135F9" w:rsidRPr="00353FA9" w:rsidRDefault="007135F9" w:rsidP="004D371D">
      <w:pPr>
        <w:spacing w:line="240" w:lineRule="auto"/>
        <w:ind w:firstLine="0"/>
        <w:jc w:val="center"/>
        <w:rPr>
          <w:rFonts w:cs="Times New Roman"/>
          <w:i/>
          <w:sz w:val="22"/>
          <w:szCs w:val="24"/>
        </w:rPr>
      </w:pPr>
      <w:r w:rsidRPr="00353FA9">
        <w:rPr>
          <w:rFonts w:cs="Times New Roman"/>
          <w:i/>
          <w:sz w:val="22"/>
          <w:szCs w:val="24"/>
        </w:rPr>
        <w:t>е) –</w:t>
      </w:r>
      <w:r w:rsidR="00353FA9">
        <w:rPr>
          <w:rFonts w:cs="Times New Roman"/>
          <w:i/>
          <w:sz w:val="22"/>
          <w:szCs w:val="24"/>
        </w:rPr>
        <w:t xml:space="preserve"> </w:t>
      </w:r>
      <w:r w:rsidRPr="00353FA9">
        <w:rPr>
          <w:rFonts w:cs="Times New Roman"/>
          <w:i/>
          <w:sz w:val="22"/>
          <w:szCs w:val="24"/>
        </w:rPr>
        <w:t>рабоч</w:t>
      </w:r>
      <w:r w:rsidR="00353FA9">
        <w:rPr>
          <w:rFonts w:cs="Times New Roman"/>
          <w:i/>
          <w:sz w:val="22"/>
          <w:szCs w:val="24"/>
        </w:rPr>
        <w:t>ий</w:t>
      </w:r>
      <w:r w:rsidRPr="00353FA9">
        <w:rPr>
          <w:rFonts w:cs="Times New Roman"/>
          <w:i/>
          <w:sz w:val="22"/>
          <w:szCs w:val="24"/>
        </w:rPr>
        <w:t xml:space="preserve"> конденсатор</w:t>
      </w:r>
      <w:r w:rsidR="00353FA9">
        <w:rPr>
          <w:rFonts w:cs="Times New Roman"/>
          <w:i/>
          <w:sz w:val="22"/>
          <w:szCs w:val="24"/>
        </w:rPr>
        <w:t xml:space="preserve"> с электродами в виде секторов окружности</w:t>
      </w:r>
      <w:r w:rsidRPr="00353FA9">
        <w:rPr>
          <w:rFonts w:cs="Times New Roman"/>
          <w:i/>
          <w:sz w:val="22"/>
          <w:szCs w:val="24"/>
        </w:rPr>
        <w:t>;</w:t>
      </w:r>
    </w:p>
    <w:p w14:paraId="0AC876FE" w14:textId="451D0526" w:rsidR="0063621D" w:rsidRPr="00123CCD" w:rsidRDefault="002E62C6" w:rsidP="00123CCD">
      <w:pPr>
        <w:spacing w:line="240" w:lineRule="auto"/>
        <w:ind w:firstLine="0"/>
        <w:rPr>
          <w:rFonts w:cs="Times New Roman"/>
          <w:i/>
          <w:sz w:val="22"/>
          <w:szCs w:val="24"/>
        </w:rPr>
      </w:pPr>
      <w:r w:rsidRPr="00353FA9">
        <w:rPr>
          <w:rFonts w:cs="Times New Roman"/>
          <w:i/>
          <w:sz w:val="22"/>
          <w:szCs w:val="24"/>
        </w:rPr>
        <w:t xml:space="preserve">1 – низкопотенциальный электрод; 2 – высокопотенциальный электрод; </w:t>
      </w:r>
      <w:r w:rsidRPr="00353FA9">
        <w:rPr>
          <w:rFonts w:cs="Times New Roman"/>
          <w:i/>
          <w:sz w:val="22"/>
          <w:szCs w:val="24"/>
        </w:rPr>
        <w:br/>
        <w:t>3 – деревянная опора; 4 – шпация; 5 – прокладка; 6 – ВЧ генератор;</w:t>
      </w:r>
      <w:r w:rsidRPr="00353FA9">
        <w:rPr>
          <w:rFonts w:cs="Times New Roman"/>
          <w:i/>
          <w:sz w:val="22"/>
          <w:szCs w:val="24"/>
        </w:rPr>
        <w:br/>
        <w:t>7 – тележка</w:t>
      </w:r>
      <w:r w:rsidR="00123CCD">
        <w:rPr>
          <w:rFonts w:cs="Times New Roman"/>
          <w:i/>
          <w:sz w:val="22"/>
          <w:szCs w:val="24"/>
        </w:rPr>
        <w:t xml:space="preserve">; </w:t>
      </w:r>
      <w:r w:rsidR="0063621D" w:rsidRPr="00123CCD">
        <w:rPr>
          <w:rFonts w:cs="Times New Roman"/>
          <w:i/>
          <w:sz w:val="22"/>
          <w:szCs w:val="24"/>
        </w:rPr>
        <w:t>w – ширина шпаций; d – воздушный зазор; h – высота прокладки</w:t>
      </w:r>
      <w:r w:rsidR="00123CCD" w:rsidRPr="00123CCD">
        <w:rPr>
          <w:rFonts w:cs="Times New Roman"/>
          <w:i/>
          <w:sz w:val="22"/>
          <w:szCs w:val="24"/>
        </w:rPr>
        <w:t>.</w:t>
      </w:r>
    </w:p>
    <w:p w14:paraId="233795AC" w14:textId="2675ACB8" w:rsidR="005A779C" w:rsidRPr="005A779C" w:rsidRDefault="005A779C" w:rsidP="006A07B8">
      <w:pPr>
        <w:spacing w:line="240" w:lineRule="auto"/>
        <w:ind w:firstLine="0"/>
        <w:jc w:val="center"/>
        <w:rPr>
          <w:rFonts w:cs="Times New Roman"/>
          <w:i/>
          <w:sz w:val="22"/>
          <w:szCs w:val="24"/>
          <w:highlight w:val="yellow"/>
        </w:rPr>
      </w:pPr>
    </w:p>
    <w:p w14:paraId="26D9AD74" w14:textId="0E4E9083" w:rsidR="00477D63" w:rsidRDefault="00477D63" w:rsidP="00353FA9">
      <w:pPr>
        <w:spacing w:line="240" w:lineRule="auto"/>
        <w:ind w:firstLine="708"/>
        <w:rPr>
          <w:sz w:val="24"/>
        </w:rPr>
      </w:pPr>
      <w:r w:rsidRPr="00477D63">
        <w:rPr>
          <w:sz w:val="24"/>
        </w:rPr>
        <w:t xml:space="preserve">Если электроды уложены вертикально и находятся в тесном </w:t>
      </w:r>
      <w:r>
        <w:rPr>
          <w:sz w:val="24"/>
        </w:rPr>
        <w:t>прилегании</w:t>
      </w:r>
      <w:r w:rsidRPr="00477D63">
        <w:rPr>
          <w:sz w:val="24"/>
        </w:rPr>
        <w:t xml:space="preserve">, </w:t>
      </w:r>
      <w:r w:rsidR="00ED148B">
        <w:rPr>
          <w:sz w:val="24"/>
        </w:rPr>
        <w:t>усушка</w:t>
      </w:r>
      <w:r w:rsidRPr="00477D63">
        <w:rPr>
          <w:sz w:val="24"/>
        </w:rPr>
        <w:t xml:space="preserve"> материала </w:t>
      </w:r>
      <w:r w:rsidR="00ED148B">
        <w:rPr>
          <w:sz w:val="24"/>
        </w:rPr>
        <w:t>будет приводить к образованию локальных воздушных зазоров</w:t>
      </w:r>
      <w:r w:rsidRPr="00477D63">
        <w:rPr>
          <w:sz w:val="24"/>
        </w:rPr>
        <w:t xml:space="preserve">, в которых могут возникать искровые разряды. Для их предотвращения заранее предусматривается зазор с большим значением </w:t>
      </w:r>
      <w:r w:rsidRPr="007618AD">
        <w:rPr>
          <w:i/>
          <w:iCs/>
          <w:sz w:val="24"/>
        </w:rPr>
        <w:t>d</w:t>
      </w:r>
      <w:r w:rsidRPr="00477D63">
        <w:rPr>
          <w:sz w:val="24"/>
        </w:rPr>
        <w:t>, который также оказывает непосредственное влияние на распределение параметров электромагнитного поля в рабочем конденсаторе [2].</w:t>
      </w:r>
    </w:p>
    <w:p w14:paraId="1581FCA0" w14:textId="3DBD1648" w:rsidR="00151C9E" w:rsidRDefault="00A15BFF" w:rsidP="00151C9E">
      <w:pPr>
        <w:spacing w:line="240" w:lineRule="auto"/>
        <w:ind w:firstLine="709"/>
        <w:rPr>
          <w:rFonts w:cs="Times New Roman"/>
          <w:sz w:val="24"/>
          <w:szCs w:val="24"/>
        </w:rPr>
      </w:pPr>
      <w:r>
        <w:rPr>
          <w:rFonts w:cs="Times New Roman"/>
          <w:sz w:val="24"/>
          <w:szCs w:val="24"/>
        </w:rPr>
        <w:t xml:space="preserve">Рабочий конденсатор с горизонтальными электродами </w:t>
      </w:r>
      <w:r w:rsidRPr="00151C9E">
        <w:rPr>
          <w:rFonts w:cs="Times New Roman"/>
          <w:sz w:val="24"/>
          <w:szCs w:val="24"/>
        </w:rPr>
        <w:t>(рис</w:t>
      </w:r>
      <w:r>
        <w:rPr>
          <w:rFonts w:cs="Times New Roman"/>
          <w:sz w:val="24"/>
          <w:szCs w:val="24"/>
        </w:rPr>
        <w:t>унок</w:t>
      </w:r>
      <w:r w:rsidRPr="00151C9E">
        <w:rPr>
          <w:rFonts w:cs="Times New Roman"/>
          <w:sz w:val="24"/>
          <w:szCs w:val="24"/>
        </w:rPr>
        <w:t xml:space="preserve"> 1, </w:t>
      </w:r>
      <w:r w:rsidRPr="00A15BFF">
        <w:rPr>
          <w:rFonts w:cs="Times New Roman"/>
          <w:i/>
          <w:sz w:val="24"/>
          <w:szCs w:val="24"/>
        </w:rPr>
        <w:t>г</w:t>
      </w:r>
      <w:r w:rsidRPr="00151C9E">
        <w:rPr>
          <w:rFonts w:cs="Times New Roman"/>
          <w:sz w:val="24"/>
          <w:szCs w:val="24"/>
        </w:rPr>
        <w:t>)</w:t>
      </w:r>
      <w:r>
        <w:rPr>
          <w:rFonts w:cs="Times New Roman"/>
          <w:sz w:val="24"/>
          <w:szCs w:val="24"/>
        </w:rPr>
        <w:t xml:space="preserve"> лишен это</w:t>
      </w:r>
      <w:r w:rsidR="00B0670A">
        <w:rPr>
          <w:rFonts w:cs="Times New Roman"/>
          <w:sz w:val="24"/>
          <w:szCs w:val="24"/>
        </w:rPr>
        <w:t>го</w:t>
      </w:r>
      <w:r>
        <w:rPr>
          <w:rFonts w:cs="Times New Roman"/>
          <w:sz w:val="24"/>
          <w:szCs w:val="24"/>
        </w:rPr>
        <w:t xml:space="preserve"> </w:t>
      </w:r>
      <w:r w:rsidR="00B0670A">
        <w:rPr>
          <w:rFonts w:cs="Times New Roman"/>
          <w:sz w:val="24"/>
          <w:szCs w:val="24"/>
        </w:rPr>
        <w:t>недостатка</w:t>
      </w:r>
      <w:r>
        <w:rPr>
          <w:rFonts w:cs="Times New Roman"/>
          <w:sz w:val="24"/>
          <w:szCs w:val="24"/>
        </w:rPr>
        <w:t>, так как их плотное прилегание к заготовкам обеспечивается под их собственным весом, а также за счет специальных мер: дополнительных грузов</w:t>
      </w:r>
      <w:r w:rsidRPr="00C47818">
        <w:rPr>
          <w:rFonts w:cs="Times New Roman"/>
          <w:sz w:val="24"/>
          <w:szCs w:val="24"/>
        </w:rPr>
        <w:t xml:space="preserve"> или </w:t>
      </w:r>
      <w:r>
        <w:rPr>
          <w:rFonts w:cs="Times New Roman"/>
          <w:sz w:val="24"/>
          <w:szCs w:val="24"/>
        </w:rPr>
        <w:t xml:space="preserve">стяжек. При этом </w:t>
      </w:r>
      <w:r w:rsidR="00151C9E" w:rsidRPr="00151C9E">
        <w:rPr>
          <w:rFonts w:cs="Times New Roman"/>
          <w:sz w:val="24"/>
          <w:szCs w:val="24"/>
        </w:rPr>
        <w:t>низкопотенциальные электроды устанавлива</w:t>
      </w:r>
      <w:r w:rsidR="00B0670A">
        <w:rPr>
          <w:rFonts w:cs="Times New Roman"/>
          <w:sz w:val="24"/>
          <w:szCs w:val="24"/>
        </w:rPr>
        <w:t>ются непосредственно на тележке; в</w:t>
      </w:r>
      <w:r w:rsidR="00151C9E" w:rsidRPr="00151C9E">
        <w:rPr>
          <w:rFonts w:cs="Times New Roman"/>
          <w:sz w:val="24"/>
          <w:szCs w:val="24"/>
        </w:rPr>
        <w:t>се нечетные электроды подключ</w:t>
      </w:r>
      <w:r w:rsidR="00B0670A">
        <w:rPr>
          <w:rFonts w:cs="Times New Roman"/>
          <w:sz w:val="24"/>
          <w:szCs w:val="24"/>
        </w:rPr>
        <w:t>аются</w:t>
      </w:r>
      <w:r w:rsidR="00151C9E" w:rsidRPr="00151C9E">
        <w:rPr>
          <w:rFonts w:cs="Times New Roman"/>
          <w:sz w:val="24"/>
          <w:szCs w:val="24"/>
        </w:rPr>
        <w:t xml:space="preserve"> к </w:t>
      </w:r>
      <w:r w:rsidR="00B0670A">
        <w:rPr>
          <w:rFonts w:cs="Times New Roman"/>
          <w:sz w:val="24"/>
          <w:szCs w:val="24"/>
        </w:rPr>
        <w:t>низкопотенциальному</w:t>
      </w:r>
      <w:r w:rsidR="00151C9E" w:rsidRPr="00151C9E">
        <w:rPr>
          <w:rFonts w:cs="Times New Roman"/>
          <w:sz w:val="24"/>
          <w:szCs w:val="24"/>
        </w:rPr>
        <w:t xml:space="preserve"> </w:t>
      </w:r>
      <w:r w:rsidR="00B0670A">
        <w:rPr>
          <w:rFonts w:cs="Times New Roman"/>
          <w:sz w:val="24"/>
          <w:szCs w:val="24"/>
        </w:rPr>
        <w:t xml:space="preserve">выводу </w:t>
      </w:r>
      <w:r w:rsidR="00B0670A" w:rsidRPr="00151C9E">
        <w:rPr>
          <w:rFonts w:cs="Times New Roman"/>
          <w:sz w:val="24"/>
          <w:szCs w:val="24"/>
        </w:rPr>
        <w:t>высокочастотно</w:t>
      </w:r>
      <w:r w:rsidR="00B0670A">
        <w:rPr>
          <w:rFonts w:cs="Times New Roman"/>
          <w:sz w:val="24"/>
          <w:szCs w:val="24"/>
        </w:rPr>
        <w:t>го</w:t>
      </w:r>
      <w:r w:rsidR="00B0670A" w:rsidRPr="00151C9E">
        <w:rPr>
          <w:rFonts w:cs="Times New Roman"/>
          <w:sz w:val="24"/>
          <w:szCs w:val="24"/>
        </w:rPr>
        <w:t xml:space="preserve"> </w:t>
      </w:r>
      <w:r w:rsidR="00151C9E" w:rsidRPr="00151C9E">
        <w:rPr>
          <w:rFonts w:cs="Times New Roman"/>
          <w:sz w:val="24"/>
          <w:szCs w:val="24"/>
        </w:rPr>
        <w:t xml:space="preserve">генератора, </w:t>
      </w:r>
      <w:r w:rsidR="009D0ED7" w:rsidRPr="00EA5436">
        <w:rPr>
          <w:rFonts w:cs="Times New Roman"/>
          <w:sz w:val="24"/>
          <w:szCs w:val="24"/>
        </w:rPr>
        <w:t>в то время как</w:t>
      </w:r>
      <w:r w:rsidR="00151C9E" w:rsidRPr="00151C9E">
        <w:rPr>
          <w:rFonts w:cs="Times New Roman"/>
          <w:sz w:val="24"/>
          <w:szCs w:val="24"/>
        </w:rPr>
        <w:t xml:space="preserve"> четные электроды </w:t>
      </w:r>
      <w:r w:rsidR="00B0670A">
        <w:rPr>
          <w:rFonts w:cs="Times New Roman"/>
          <w:sz w:val="24"/>
          <w:szCs w:val="24"/>
        </w:rPr>
        <w:t>присоединяются к высокопотенциальному</w:t>
      </w:r>
      <w:r w:rsidR="00151C9E" w:rsidRPr="00151C9E">
        <w:rPr>
          <w:rFonts w:cs="Times New Roman"/>
          <w:sz w:val="24"/>
          <w:szCs w:val="24"/>
        </w:rPr>
        <w:t xml:space="preserve"> вы</w:t>
      </w:r>
      <w:r w:rsidR="00B0670A">
        <w:rPr>
          <w:rFonts w:cs="Times New Roman"/>
          <w:sz w:val="24"/>
          <w:szCs w:val="24"/>
        </w:rPr>
        <w:t>в</w:t>
      </w:r>
      <w:r w:rsidR="00151C9E" w:rsidRPr="00151C9E">
        <w:rPr>
          <w:rFonts w:cs="Times New Roman"/>
          <w:sz w:val="24"/>
          <w:szCs w:val="24"/>
        </w:rPr>
        <w:t>оду.</w:t>
      </w:r>
      <w:r w:rsidR="00716F36">
        <w:rPr>
          <w:rFonts w:cs="Times New Roman"/>
          <w:sz w:val="24"/>
          <w:szCs w:val="24"/>
        </w:rPr>
        <w:t xml:space="preserve"> Такой </w:t>
      </w:r>
      <w:r w:rsidR="00716F36">
        <w:rPr>
          <w:rFonts w:cs="Times New Roman"/>
          <w:sz w:val="24"/>
          <w:szCs w:val="24"/>
        </w:rPr>
        <w:lastRenderedPageBreak/>
        <w:t xml:space="preserve">способ формирования также требует применения прокладок для улучшения отвода испаренной влаги от поверхности материала (рис. 1, </w:t>
      </w:r>
      <w:r w:rsidR="00716F36" w:rsidRPr="003866BD">
        <w:rPr>
          <w:rFonts w:cs="Times New Roman"/>
          <w:i/>
          <w:iCs/>
          <w:sz w:val="24"/>
          <w:szCs w:val="24"/>
        </w:rPr>
        <w:t>д</w:t>
      </w:r>
      <w:r w:rsidR="00716F36">
        <w:rPr>
          <w:rFonts w:cs="Times New Roman"/>
          <w:sz w:val="24"/>
          <w:szCs w:val="24"/>
        </w:rPr>
        <w:t>).</w:t>
      </w:r>
    </w:p>
    <w:p w14:paraId="3D0DC419" w14:textId="1A0C8B12" w:rsidR="00516613" w:rsidRDefault="00516613" w:rsidP="00151C9E">
      <w:pPr>
        <w:spacing w:line="240" w:lineRule="auto"/>
        <w:ind w:firstLine="709"/>
        <w:rPr>
          <w:rFonts w:cs="Times New Roman"/>
          <w:sz w:val="24"/>
          <w:szCs w:val="24"/>
        </w:rPr>
      </w:pPr>
      <w:proofErr w:type="gramStart"/>
      <w:r w:rsidRPr="00516613">
        <w:rPr>
          <w:rFonts w:cs="Times New Roman"/>
          <w:sz w:val="24"/>
          <w:szCs w:val="24"/>
        </w:rPr>
        <w:t xml:space="preserve">С технической точки зрения вертикальная </w:t>
      </w:r>
      <w:r>
        <w:rPr>
          <w:rFonts w:cs="Times New Roman"/>
          <w:sz w:val="24"/>
          <w:szCs w:val="24"/>
        </w:rPr>
        <w:t>система электродов</w:t>
      </w:r>
      <w:r w:rsidRPr="00516613">
        <w:rPr>
          <w:rFonts w:cs="Times New Roman"/>
          <w:sz w:val="24"/>
          <w:szCs w:val="24"/>
        </w:rPr>
        <w:t xml:space="preserve"> имеет значительные преимущества перед </w:t>
      </w:r>
      <w:r>
        <w:rPr>
          <w:rFonts w:cs="Times New Roman"/>
          <w:sz w:val="24"/>
          <w:szCs w:val="24"/>
        </w:rPr>
        <w:t xml:space="preserve">горизонтальной, поскольку </w:t>
      </w:r>
      <w:r w:rsidRPr="00516613">
        <w:rPr>
          <w:rFonts w:cs="Times New Roman"/>
          <w:sz w:val="24"/>
          <w:szCs w:val="24"/>
        </w:rPr>
        <w:t>сокращ</w:t>
      </w:r>
      <w:r>
        <w:rPr>
          <w:rFonts w:cs="Times New Roman"/>
          <w:sz w:val="24"/>
          <w:szCs w:val="24"/>
        </w:rPr>
        <w:t>ается</w:t>
      </w:r>
      <w:r w:rsidRPr="00516613">
        <w:rPr>
          <w:rFonts w:cs="Times New Roman"/>
          <w:sz w:val="24"/>
          <w:szCs w:val="24"/>
        </w:rPr>
        <w:t xml:space="preserve"> врем</w:t>
      </w:r>
      <w:r w:rsidR="00F6726A">
        <w:rPr>
          <w:rFonts w:cs="Times New Roman"/>
          <w:sz w:val="24"/>
          <w:szCs w:val="24"/>
        </w:rPr>
        <w:t>я</w:t>
      </w:r>
      <w:r w:rsidRPr="00516613">
        <w:rPr>
          <w:rFonts w:cs="Times New Roman"/>
          <w:sz w:val="24"/>
          <w:szCs w:val="24"/>
        </w:rPr>
        <w:t xml:space="preserve"> </w:t>
      </w:r>
      <w:r>
        <w:rPr>
          <w:rFonts w:cs="Times New Roman"/>
          <w:sz w:val="24"/>
          <w:szCs w:val="24"/>
        </w:rPr>
        <w:t>на укладку штабеля и погрузочно-разгрузочные работы</w:t>
      </w:r>
      <w:r w:rsidR="00F6726A">
        <w:rPr>
          <w:rFonts w:cs="Times New Roman"/>
          <w:sz w:val="24"/>
          <w:szCs w:val="24"/>
        </w:rPr>
        <w:t>, которые при горизонтально ориентированных электродах сопровождаются операциями по их подключению к высокочастотному генератору, что также увеличивает простой сушильного комплекса</w:t>
      </w:r>
      <w:r w:rsidRPr="00516613">
        <w:rPr>
          <w:rFonts w:cs="Times New Roman"/>
          <w:sz w:val="24"/>
          <w:szCs w:val="24"/>
        </w:rPr>
        <w:t>.</w:t>
      </w:r>
      <w:proofErr w:type="gramEnd"/>
      <w:r w:rsidRPr="00516613">
        <w:rPr>
          <w:rFonts w:cs="Times New Roman"/>
          <w:sz w:val="24"/>
          <w:szCs w:val="24"/>
        </w:rPr>
        <w:t xml:space="preserve"> Возмож</w:t>
      </w:r>
      <w:r w:rsidR="00F6726A">
        <w:rPr>
          <w:rFonts w:cs="Times New Roman"/>
          <w:sz w:val="24"/>
          <w:szCs w:val="24"/>
        </w:rPr>
        <w:t>ен</w:t>
      </w:r>
      <w:r w:rsidRPr="00516613">
        <w:rPr>
          <w:rFonts w:cs="Times New Roman"/>
          <w:sz w:val="24"/>
          <w:szCs w:val="24"/>
        </w:rPr>
        <w:t xml:space="preserve"> и индивидуальн</w:t>
      </w:r>
      <w:r w:rsidR="00F6726A">
        <w:rPr>
          <w:rFonts w:cs="Times New Roman"/>
          <w:sz w:val="24"/>
          <w:szCs w:val="24"/>
        </w:rPr>
        <w:t>ый</w:t>
      </w:r>
      <w:r w:rsidRPr="00516613">
        <w:rPr>
          <w:rFonts w:cs="Times New Roman"/>
          <w:sz w:val="24"/>
          <w:szCs w:val="24"/>
        </w:rPr>
        <w:t xml:space="preserve"> способ сушки, если заготовку поместить в отдельный рабочий конденсатор с электродами, повторяющими </w:t>
      </w:r>
      <w:r w:rsidR="00F6726A">
        <w:rPr>
          <w:rFonts w:cs="Times New Roman"/>
          <w:sz w:val="24"/>
          <w:szCs w:val="24"/>
        </w:rPr>
        <w:t>форму заготовки</w:t>
      </w:r>
      <w:r w:rsidRPr="00516613">
        <w:rPr>
          <w:rFonts w:cs="Times New Roman"/>
          <w:sz w:val="24"/>
          <w:szCs w:val="24"/>
        </w:rPr>
        <w:t xml:space="preserve"> (рис. 1, </w:t>
      </w:r>
      <w:r w:rsidRPr="00F6726A">
        <w:rPr>
          <w:rFonts w:cs="Times New Roman"/>
          <w:i/>
          <w:iCs/>
          <w:sz w:val="24"/>
          <w:szCs w:val="24"/>
        </w:rPr>
        <w:t>е</w:t>
      </w:r>
      <w:r w:rsidRPr="00516613">
        <w:rPr>
          <w:rFonts w:cs="Times New Roman"/>
          <w:sz w:val="24"/>
          <w:szCs w:val="24"/>
        </w:rPr>
        <w:t xml:space="preserve">), </w:t>
      </w:r>
      <w:r w:rsidR="00F6726A">
        <w:rPr>
          <w:rFonts w:cs="Times New Roman"/>
          <w:sz w:val="24"/>
          <w:szCs w:val="24"/>
        </w:rPr>
        <w:t>тогда</w:t>
      </w:r>
      <w:r w:rsidRPr="00516613">
        <w:rPr>
          <w:rFonts w:cs="Times New Roman"/>
          <w:sz w:val="24"/>
          <w:szCs w:val="24"/>
        </w:rPr>
        <w:t xml:space="preserve"> направление вектора напряженности </w:t>
      </w:r>
      <w:r w:rsidR="00F6726A">
        <w:rPr>
          <w:rFonts w:cs="Times New Roman"/>
          <w:sz w:val="24"/>
          <w:szCs w:val="24"/>
        </w:rPr>
        <w:t xml:space="preserve">электрического </w:t>
      </w:r>
      <w:r w:rsidRPr="00516613">
        <w:rPr>
          <w:rFonts w:cs="Times New Roman"/>
          <w:sz w:val="24"/>
          <w:szCs w:val="24"/>
        </w:rPr>
        <w:t xml:space="preserve">поля </w:t>
      </w:r>
      <w:r w:rsidR="00F6726A">
        <w:rPr>
          <w:rFonts w:cs="Times New Roman"/>
          <w:sz w:val="24"/>
          <w:szCs w:val="24"/>
        </w:rPr>
        <w:t>буде</w:t>
      </w:r>
      <w:r w:rsidR="00B0670A">
        <w:rPr>
          <w:rFonts w:cs="Times New Roman"/>
          <w:sz w:val="24"/>
          <w:szCs w:val="24"/>
        </w:rPr>
        <w:t>т</w:t>
      </w:r>
      <w:r w:rsidR="00F6726A">
        <w:rPr>
          <w:rFonts w:cs="Times New Roman"/>
          <w:sz w:val="24"/>
          <w:szCs w:val="24"/>
        </w:rPr>
        <w:t xml:space="preserve"> совпадать </w:t>
      </w:r>
      <w:r w:rsidRPr="00516613">
        <w:rPr>
          <w:rFonts w:cs="Times New Roman"/>
          <w:sz w:val="24"/>
          <w:szCs w:val="24"/>
        </w:rPr>
        <w:t>с радиальным направлением годов</w:t>
      </w:r>
      <w:r w:rsidR="00F6726A">
        <w:rPr>
          <w:rFonts w:cs="Times New Roman"/>
          <w:sz w:val="24"/>
          <w:szCs w:val="24"/>
        </w:rPr>
        <w:t>ых</w:t>
      </w:r>
      <w:r w:rsidRPr="00516613">
        <w:rPr>
          <w:rFonts w:cs="Times New Roman"/>
          <w:sz w:val="24"/>
          <w:szCs w:val="24"/>
        </w:rPr>
        <w:t xml:space="preserve"> кол</w:t>
      </w:r>
      <w:r w:rsidR="00F6726A">
        <w:rPr>
          <w:rFonts w:cs="Times New Roman"/>
          <w:sz w:val="24"/>
          <w:szCs w:val="24"/>
        </w:rPr>
        <w:t>ец</w:t>
      </w:r>
      <w:r w:rsidRPr="00516613">
        <w:rPr>
          <w:rFonts w:cs="Times New Roman"/>
          <w:sz w:val="24"/>
          <w:szCs w:val="24"/>
        </w:rPr>
        <w:t xml:space="preserve">. Это обеспечивает оптимальное распределение параметров электромагнитного поля по сечению заготовки и гарантирует качество сушки, но этот метод не применим в условиях массового производства, например, при изготовлении деревянных пропитанных </w:t>
      </w:r>
      <w:r w:rsidR="00F6726A">
        <w:rPr>
          <w:rFonts w:cs="Times New Roman"/>
          <w:sz w:val="24"/>
          <w:szCs w:val="24"/>
        </w:rPr>
        <w:t>опор</w:t>
      </w:r>
      <w:r w:rsidRPr="00516613">
        <w:rPr>
          <w:rFonts w:cs="Times New Roman"/>
          <w:sz w:val="24"/>
          <w:szCs w:val="24"/>
        </w:rPr>
        <w:t>.</w:t>
      </w:r>
    </w:p>
    <w:p w14:paraId="71308EF7" w14:textId="5E1A4470" w:rsidR="00E00CBD" w:rsidRPr="00E00CBD" w:rsidRDefault="007C3558" w:rsidP="004B2F45">
      <w:pPr>
        <w:spacing w:line="240" w:lineRule="auto"/>
        <w:ind w:firstLine="709"/>
        <w:rPr>
          <w:rFonts w:cs="Times New Roman"/>
          <w:sz w:val="24"/>
          <w:szCs w:val="24"/>
        </w:rPr>
      </w:pPr>
      <w:r w:rsidRPr="00603236">
        <w:rPr>
          <w:rFonts w:cs="Times New Roman"/>
          <w:sz w:val="24"/>
          <w:szCs w:val="24"/>
        </w:rPr>
        <w:t>Таким образом</w:t>
      </w:r>
      <w:r>
        <w:rPr>
          <w:rFonts w:cs="Times New Roman"/>
          <w:sz w:val="24"/>
          <w:szCs w:val="24"/>
        </w:rPr>
        <w:t xml:space="preserve">, </w:t>
      </w:r>
      <w:r w:rsidR="00CA5F50" w:rsidRPr="00CA5F50">
        <w:rPr>
          <w:rFonts w:cs="Times New Roman"/>
          <w:sz w:val="24"/>
          <w:szCs w:val="24"/>
        </w:rPr>
        <w:t xml:space="preserve">в условиях </w:t>
      </w:r>
      <w:r>
        <w:rPr>
          <w:rFonts w:cs="Times New Roman"/>
          <w:sz w:val="24"/>
          <w:szCs w:val="24"/>
        </w:rPr>
        <w:t>групповой</w:t>
      </w:r>
      <w:r w:rsidR="00CA5F50" w:rsidRPr="00CA5F50">
        <w:rPr>
          <w:rFonts w:cs="Times New Roman"/>
          <w:sz w:val="24"/>
          <w:szCs w:val="24"/>
        </w:rPr>
        <w:t xml:space="preserve"> сушки основными факторами, влияющими на распределение параметров электромагнитного поля</w:t>
      </w:r>
      <w:r>
        <w:rPr>
          <w:rFonts w:cs="Times New Roman"/>
          <w:sz w:val="24"/>
          <w:szCs w:val="24"/>
        </w:rPr>
        <w:t xml:space="preserve"> в поперечном сечении</w:t>
      </w:r>
      <w:r w:rsidR="00CA5F50" w:rsidRPr="00CA5F50">
        <w:rPr>
          <w:rFonts w:cs="Times New Roman"/>
          <w:sz w:val="24"/>
          <w:szCs w:val="24"/>
        </w:rPr>
        <w:t>, являются ориентация электродов</w:t>
      </w:r>
      <w:r w:rsidR="00CA5F50" w:rsidRPr="00C4192E">
        <w:rPr>
          <w:rFonts w:cs="Times New Roman"/>
          <w:sz w:val="24"/>
          <w:szCs w:val="24"/>
        </w:rPr>
        <w:t xml:space="preserve">, размер воздушного зазора </w:t>
      </w:r>
      <w:r w:rsidR="00CA5F50" w:rsidRPr="00C4192E">
        <w:rPr>
          <w:rFonts w:cs="Times New Roman"/>
          <w:i/>
          <w:iCs/>
          <w:sz w:val="24"/>
          <w:szCs w:val="24"/>
        </w:rPr>
        <w:t>d</w:t>
      </w:r>
      <w:r w:rsidR="00CA5F50" w:rsidRPr="00C4192E">
        <w:rPr>
          <w:rFonts w:cs="Times New Roman"/>
          <w:sz w:val="24"/>
          <w:szCs w:val="24"/>
        </w:rPr>
        <w:t xml:space="preserve"> между электродами и штабелем</w:t>
      </w:r>
      <w:r w:rsidRPr="00C4192E">
        <w:rPr>
          <w:rFonts w:cs="Times New Roman"/>
          <w:sz w:val="24"/>
          <w:szCs w:val="24"/>
        </w:rPr>
        <w:t xml:space="preserve">, расстояние между заготовками в ряду </w:t>
      </w:r>
      <w:r w:rsidRPr="00C4192E">
        <w:rPr>
          <w:rFonts w:cs="Times New Roman"/>
          <w:i/>
          <w:sz w:val="24"/>
          <w:szCs w:val="24"/>
        </w:rPr>
        <w:t>w</w:t>
      </w:r>
      <w:r w:rsidRPr="00C4192E">
        <w:rPr>
          <w:rFonts w:cs="Times New Roman"/>
          <w:sz w:val="24"/>
          <w:szCs w:val="24"/>
        </w:rPr>
        <w:t xml:space="preserve"> (ширина шпаций),</w:t>
      </w:r>
      <w:r w:rsidR="00CA5F50" w:rsidRPr="00C4192E">
        <w:rPr>
          <w:rFonts w:cs="Times New Roman"/>
          <w:sz w:val="24"/>
          <w:szCs w:val="24"/>
        </w:rPr>
        <w:t xml:space="preserve"> и высота </w:t>
      </w:r>
      <w:r w:rsidR="00CA5F50" w:rsidRPr="00C4192E">
        <w:rPr>
          <w:rFonts w:cs="Times New Roman"/>
          <w:i/>
          <w:iCs/>
          <w:sz w:val="24"/>
          <w:szCs w:val="24"/>
        </w:rPr>
        <w:t>h</w:t>
      </w:r>
      <w:r w:rsidR="00CA5F50" w:rsidRPr="00C4192E">
        <w:rPr>
          <w:rFonts w:cs="Times New Roman"/>
          <w:sz w:val="24"/>
          <w:szCs w:val="24"/>
        </w:rPr>
        <w:t xml:space="preserve"> </w:t>
      </w:r>
      <w:r w:rsidR="00292EAB" w:rsidRPr="00C4192E">
        <w:rPr>
          <w:rFonts w:cs="Times New Roman"/>
          <w:sz w:val="24"/>
          <w:szCs w:val="24"/>
        </w:rPr>
        <w:t>прокладок</w:t>
      </w:r>
      <w:r w:rsidR="00CA5F50" w:rsidRPr="00C4192E">
        <w:rPr>
          <w:rFonts w:cs="Times New Roman"/>
          <w:sz w:val="24"/>
          <w:szCs w:val="24"/>
        </w:rPr>
        <w:t xml:space="preserve">. </w:t>
      </w:r>
      <w:r w:rsidR="00292EAB" w:rsidRPr="00C4192E">
        <w:rPr>
          <w:rFonts w:cs="Times New Roman"/>
          <w:sz w:val="24"/>
          <w:szCs w:val="24"/>
        </w:rPr>
        <w:t>Отсюда</w:t>
      </w:r>
      <w:r w:rsidR="00292EAB">
        <w:rPr>
          <w:rFonts w:cs="Times New Roman"/>
          <w:sz w:val="24"/>
          <w:szCs w:val="24"/>
        </w:rPr>
        <w:t xml:space="preserve"> следует ц</w:t>
      </w:r>
      <w:r w:rsidR="00292EAB" w:rsidRPr="009A7CA8">
        <w:rPr>
          <w:rFonts w:cs="Times New Roman"/>
          <w:sz w:val="24"/>
          <w:szCs w:val="24"/>
        </w:rPr>
        <w:t>ель</w:t>
      </w:r>
      <w:r w:rsidR="00292EAB">
        <w:rPr>
          <w:rFonts w:cs="Times New Roman"/>
          <w:sz w:val="24"/>
          <w:szCs w:val="24"/>
        </w:rPr>
        <w:t xml:space="preserve"> дальнейших исследований</w:t>
      </w:r>
      <w:r w:rsidR="00292EAB" w:rsidRPr="009A7CA8">
        <w:rPr>
          <w:rFonts w:cs="Times New Roman"/>
          <w:sz w:val="24"/>
          <w:szCs w:val="24"/>
        </w:rPr>
        <w:t xml:space="preserve"> </w:t>
      </w:r>
      <w:r w:rsidR="00292EAB">
        <w:rPr>
          <w:rFonts w:cs="Times New Roman"/>
          <w:sz w:val="24"/>
          <w:szCs w:val="24"/>
        </w:rPr>
        <w:t>–</w:t>
      </w:r>
      <w:r w:rsidR="00CA5F50" w:rsidRPr="00CA5F50">
        <w:rPr>
          <w:rFonts w:cs="Times New Roman"/>
          <w:sz w:val="24"/>
          <w:szCs w:val="24"/>
        </w:rPr>
        <w:t xml:space="preserve"> определение </w:t>
      </w:r>
      <w:r w:rsidR="00292EAB">
        <w:rPr>
          <w:rFonts w:cs="Times New Roman"/>
          <w:sz w:val="24"/>
          <w:szCs w:val="24"/>
        </w:rPr>
        <w:t>системы электродов</w:t>
      </w:r>
      <w:r w:rsidR="00CA5F50" w:rsidRPr="00CA5F50">
        <w:rPr>
          <w:rFonts w:cs="Times New Roman"/>
          <w:sz w:val="24"/>
          <w:szCs w:val="24"/>
        </w:rPr>
        <w:t xml:space="preserve"> конденсатора и </w:t>
      </w:r>
      <w:r w:rsidR="00292EAB">
        <w:rPr>
          <w:rFonts w:cs="Times New Roman"/>
          <w:sz w:val="24"/>
          <w:szCs w:val="24"/>
        </w:rPr>
        <w:t>рационального</w:t>
      </w:r>
      <w:r w:rsidR="00CA5F50" w:rsidRPr="00CA5F50">
        <w:rPr>
          <w:rFonts w:cs="Times New Roman"/>
          <w:sz w:val="24"/>
          <w:szCs w:val="24"/>
        </w:rPr>
        <w:t xml:space="preserve"> метода укладки заготовок, </w:t>
      </w:r>
      <w:r w:rsidR="00292EAB">
        <w:rPr>
          <w:rFonts w:cs="Times New Roman"/>
          <w:sz w:val="24"/>
          <w:szCs w:val="24"/>
        </w:rPr>
        <w:t xml:space="preserve">способствующих, с одной стороны, </w:t>
      </w:r>
      <w:r w:rsidR="00CA5F50" w:rsidRPr="00CA5F50">
        <w:rPr>
          <w:rFonts w:cs="Times New Roman"/>
          <w:sz w:val="24"/>
          <w:szCs w:val="24"/>
        </w:rPr>
        <w:t>обеспеч</w:t>
      </w:r>
      <w:r w:rsidR="00292EAB">
        <w:rPr>
          <w:rFonts w:cs="Times New Roman"/>
          <w:sz w:val="24"/>
          <w:szCs w:val="24"/>
        </w:rPr>
        <w:t>ению</w:t>
      </w:r>
      <w:r w:rsidR="00CA5F50" w:rsidRPr="00CA5F50">
        <w:rPr>
          <w:rFonts w:cs="Times New Roman"/>
          <w:sz w:val="24"/>
          <w:szCs w:val="24"/>
        </w:rPr>
        <w:t xml:space="preserve"> </w:t>
      </w:r>
      <w:r w:rsidR="00292EAB">
        <w:rPr>
          <w:rFonts w:cs="Times New Roman"/>
          <w:sz w:val="24"/>
          <w:szCs w:val="24"/>
        </w:rPr>
        <w:t>равномерности</w:t>
      </w:r>
      <w:r w:rsidR="00CA5F50" w:rsidRPr="00CA5F50">
        <w:rPr>
          <w:rFonts w:cs="Times New Roman"/>
          <w:sz w:val="24"/>
          <w:szCs w:val="24"/>
        </w:rPr>
        <w:t xml:space="preserve"> электромагнитного поля, </w:t>
      </w:r>
      <w:r w:rsidR="00292EAB">
        <w:rPr>
          <w:rFonts w:cs="Times New Roman"/>
          <w:sz w:val="24"/>
          <w:szCs w:val="24"/>
        </w:rPr>
        <w:t xml:space="preserve">а с другой – несильному снижению уровня напряженности электрического поля в материале по сравнению с плотным заполнением рабочего конденсатора. </w:t>
      </w:r>
      <w:r w:rsidR="00CA5F50" w:rsidRPr="00CA5F50">
        <w:rPr>
          <w:rFonts w:cs="Times New Roman"/>
          <w:sz w:val="24"/>
          <w:szCs w:val="24"/>
        </w:rPr>
        <w:t>Эта проблема может быть решена методами математического и компьютерного моделирования с использованием теории многофакторной оптимизации.</w:t>
      </w:r>
      <w:r w:rsidR="004B2F45">
        <w:rPr>
          <w:rFonts w:cs="Times New Roman"/>
          <w:sz w:val="24"/>
          <w:szCs w:val="24"/>
        </w:rPr>
        <w:t xml:space="preserve"> </w:t>
      </w:r>
      <w:r w:rsidR="00E00CBD">
        <w:rPr>
          <w:rFonts w:cs="Times New Roman"/>
          <w:sz w:val="24"/>
          <w:szCs w:val="24"/>
        </w:rPr>
        <w:t>Математическая модель</w:t>
      </w:r>
      <w:r w:rsidR="00BC6718">
        <w:rPr>
          <w:rFonts w:cs="Times New Roman"/>
          <w:sz w:val="24"/>
          <w:szCs w:val="24"/>
        </w:rPr>
        <w:t xml:space="preserve"> данного</w:t>
      </w:r>
      <w:r w:rsidR="00E00CBD">
        <w:rPr>
          <w:rFonts w:cs="Times New Roman"/>
          <w:sz w:val="24"/>
          <w:szCs w:val="24"/>
        </w:rPr>
        <w:t xml:space="preserve"> класса задач расчета квазистационарного электрического поля описана в работе </w:t>
      </w:r>
      <w:r w:rsidR="00E00CBD" w:rsidRPr="00E00CBD">
        <w:rPr>
          <w:rFonts w:cs="Times New Roman"/>
          <w:sz w:val="24"/>
          <w:szCs w:val="24"/>
        </w:rPr>
        <w:t>[</w:t>
      </w:r>
      <w:r w:rsidR="00E00CBD">
        <w:rPr>
          <w:rFonts w:cs="Times New Roman"/>
          <w:sz w:val="24"/>
          <w:szCs w:val="24"/>
        </w:rPr>
        <w:t>3</w:t>
      </w:r>
      <w:r w:rsidR="00E00CBD" w:rsidRPr="00E00CBD">
        <w:rPr>
          <w:rFonts w:cs="Times New Roman"/>
          <w:sz w:val="24"/>
          <w:szCs w:val="24"/>
        </w:rPr>
        <w:t>]</w:t>
      </w:r>
      <w:r w:rsidR="00E00CBD">
        <w:rPr>
          <w:rFonts w:cs="Times New Roman"/>
          <w:sz w:val="24"/>
          <w:szCs w:val="24"/>
        </w:rPr>
        <w:t xml:space="preserve">, а для её анализа планируется использовать отечественный программный продукт </w:t>
      </w:r>
      <w:proofErr w:type="spellStart"/>
      <w:r w:rsidR="00E00CBD">
        <w:rPr>
          <w:rFonts w:cs="Times New Roman"/>
          <w:sz w:val="24"/>
          <w:szCs w:val="24"/>
          <w:lang w:val="en-US"/>
        </w:rPr>
        <w:t>Elcut</w:t>
      </w:r>
      <w:proofErr w:type="spellEnd"/>
      <w:r w:rsidR="00E00CBD" w:rsidRPr="00E00CBD">
        <w:rPr>
          <w:rFonts w:cs="Times New Roman"/>
          <w:sz w:val="24"/>
          <w:szCs w:val="24"/>
        </w:rPr>
        <w:t>.</w:t>
      </w:r>
    </w:p>
    <w:p w14:paraId="07714A35" w14:textId="77777777" w:rsidR="0065562E" w:rsidRDefault="0065562E" w:rsidP="002E62C6">
      <w:pPr>
        <w:spacing w:line="240" w:lineRule="auto"/>
        <w:ind w:firstLine="0"/>
        <w:rPr>
          <w:szCs w:val="28"/>
        </w:rPr>
      </w:pPr>
    </w:p>
    <w:p w14:paraId="0ADACF4A" w14:textId="10FE0998" w:rsidR="00D263C5" w:rsidRPr="0065562E" w:rsidRDefault="00D263C5" w:rsidP="002E62C6">
      <w:pPr>
        <w:spacing w:line="240" w:lineRule="auto"/>
        <w:ind w:firstLine="0"/>
        <w:jc w:val="center"/>
        <w:rPr>
          <w:sz w:val="22"/>
        </w:rPr>
      </w:pPr>
      <w:r w:rsidRPr="0065562E">
        <w:rPr>
          <w:sz w:val="22"/>
        </w:rPr>
        <w:t>Список литературы</w:t>
      </w:r>
    </w:p>
    <w:p w14:paraId="31D9D3A1" w14:textId="77777777" w:rsidR="00E00CBD" w:rsidRPr="00E00CBD" w:rsidRDefault="00E00CBD" w:rsidP="00E00CBD">
      <w:pPr>
        <w:pStyle w:val="a6"/>
        <w:numPr>
          <w:ilvl w:val="0"/>
          <w:numId w:val="1"/>
        </w:numPr>
        <w:tabs>
          <w:tab w:val="left" w:pos="851"/>
        </w:tabs>
        <w:spacing w:line="240" w:lineRule="auto"/>
        <w:ind w:left="0" w:firstLine="426"/>
        <w:contextualSpacing w:val="0"/>
        <w:rPr>
          <w:sz w:val="22"/>
        </w:rPr>
      </w:pPr>
      <w:r w:rsidRPr="00E00CBD">
        <w:rPr>
          <w:sz w:val="22"/>
          <w:szCs w:val="22"/>
        </w:rPr>
        <w:t xml:space="preserve">Качанов А.Н., </w:t>
      </w:r>
      <w:proofErr w:type="spellStart"/>
      <w:r w:rsidRPr="00E00CBD">
        <w:rPr>
          <w:sz w:val="22"/>
          <w:szCs w:val="22"/>
        </w:rPr>
        <w:t>Коренков</w:t>
      </w:r>
      <w:proofErr w:type="spellEnd"/>
      <w:r w:rsidRPr="00E00CBD">
        <w:rPr>
          <w:sz w:val="22"/>
          <w:szCs w:val="22"/>
        </w:rPr>
        <w:t xml:space="preserve"> Д.А., </w:t>
      </w:r>
      <w:proofErr w:type="spellStart"/>
      <w:r w:rsidRPr="00E00CBD">
        <w:rPr>
          <w:sz w:val="22"/>
          <w:szCs w:val="22"/>
        </w:rPr>
        <w:t>Ревков</w:t>
      </w:r>
      <w:proofErr w:type="spellEnd"/>
      <w:r w:rsidRPr="00E00CBD">
        <w:rPr>
          <w:sz w:val="22"/>
          <w:szCs w:val="22"/>
        </w:rPr>
        <w:t xml:space="preserve"> А.А., Максимов В.В., Воркунов О.В. Моделирование процессов высокочастотной сушки деревянных опор в вакуумной камере // Известия высших учебных заведений. ПРОБЛЕМЫ ЭНЕРГЕТИКИ. 2020. Т. 22. № 6. С. 130-142. doi:10.30724/1998-9903-2020-22-6-130-142.</w:t>
      </w:r>
    </w:p>
    <w:p w14:paraId="021B7779" w14:textId="77777777" w:rsidR="00E00CBD" w:rsidRPr="00E00CBD" w:rsidRDefault="00E00CBD" w:rsidP="00E00CBD">
      <w:pPr>
        <w:pStyle w:val="a6"/>
        <w:numPr>
          <w:ilvl w:val="0"/>
          <w:numId w:val="1"/>
        </w:numPr>
        <w:tabs>
          <w:tab w:val="left" w:pos="851"/>
        </w:tabs>
        <w:spacing w:line="240" w:lineRule="auto"/>
        <w:ind w:left="0" w:firstLine="426"/>
        <w:contextualSpacing w:val="0"/>
        <w:rPr>
          <w:sz w:val="22"/>
          <w:lang w:val="en-US"/>
        </w:rPr>
      </w:pPr>
      <w:proofErr w:type="spellStart"/>
      <w:r w:rsidRPr="00E00CBD">
        <w:rPr>
          <w:sz w:val="22"/>
          <w:lang w:val="en-US"/>
        </w:rPr>
        <w:t>Kachanov</w:t>
      </w:r>
      <w:proofErr w:type="spellEnd"/>
      <w:r w:rsidRPr="00E00CBD">
        <w:rPr>
          <w:sz w:val="22"/>
          <w:lang w:val="en-US"/>
        </w:rPr>
        <w:t xml:space="preserve"> A.N., </w:t>
      </w:r>
      <w:proofErr w:type="spellStart"/>
      <w:r w:rsidRPr="00E00CBD">
        <w:rPr>
          <w:sz w:val="22"/>
          <w:lang w:val="en-US"/>
        </w:rPr>
        <w:t>Korenkov</w:t>
      </w:r>
      <w:proofErr w:type="spellEnd"/>
      <w:r w:rsidRPr="00E00CBD">
        <w:rPr>
          <w:sz w:val="22"/>
          <w:lang w:val="en-US"/>
        </w:rPr>
        <w:t xml:space="preserve"> D.A. Analysis of factors influencing the parameters of the electromagnetic field in wood during HF drying [</w:t>
      </w:r>
      <w:r w:rsidRPr="00E00CBD">
        <w:rPr>
          <w:sz w:val="22"/>
        </w:rPr>
        <w:t>Электронный</w:t>
      </w:r>
      <w:r w:rsidRPr="00E00CBD">
        <w:rPr>
          <w:sz w:val="22"/>
          <w:lang w:val="en-US"/>
        </w:rPr>
        <w:t xml:space="preserve"> </w:t>
      </w:r>
      <w:r w:rsidRPr="00E00CBD">
        <w:rPr>
          <w:sz w:val="22"/>
        </w:rPr>
        <w:t>ресурс</w:t>
      </w:r>
      <w:r w:rsidRPr="00E00CBD">
        <w:rPr>
          <w:sz w:val="22"/>
          <w:lang w:val="en-US"/>
        </w:rPr>
        <w:t>] // 2017 International Conference on Industrial Engineering, Applications and Manufacturing (ICIEAM), 2017. URL: http://ieeexplore.ieee.org/document/8076423</w:t>
      </w:r>
      <w:proofErr w:type="gramStart"/>
      <w:r w:rsidRPr="00E00CBD">
        <w:rPr>
          <w:sz w:val="22"/>
          <w:lang w:val="en-US"/>
        </w:rPr>
        <w:t xml:space="preserve">/ </w:t>
      </w:r>
      <w:r w:rsidR="00F06684" w:rsidRPr="00E00CBD">
        <w:rPr>
          <w:sz w:val="22"/>
          <w:lang w:val="en-US"/>
        </w:rPr>
        <w:t xml:space="preserve"> </w:t>
      </w:r>
      <w:r w:rsidR="00E97AA8" w:rsidRPr="00E00CBD">
        <w:rPr>
          <w:sz w:val="22"/>
          <w:szCs w:val="22"/>
          <w:lang w:val="en-US"/>
        </w:rPr>
        <w:t>A</w:t>
      </w:r>
      <w:proofErr w:type="gramEnd"/>
      <w:r w:rsidR="00E97AA8" w:rsidRPr="00E00CBD">
        <w:rPr>
          <w:sz w:val="22"/>
          <w:szCs w:val="22"/>
          <w:lang w:val="en-US"/>
        </w:rPr>
        <w:t xml:space="preserve">. </w:t>
      </w:r>
      <w:proofErr w:type="spellStart"/>
      <w:r w:rsidR="00E97AA8" w:rsidRPr="00E00CBD">
        <w:rPr>
          <w:sz w:val="22"/>
          <w:szCs w:val="22"/>
          <w:lang w:val="en-US"/>
        </w:rPr>
        <w:t>Taflove</w:t>
      </w:r>
      <w:proofErr w:type="spellEnd"/>
      <w:r w:rsidR="00E97AA8" w:rsidRPr="00E00CBD">
        <w:rPr>
          <w:sz w:val="22"/>
          <w:szCs w:val="22"/>
          <w:lang w:val="en-US"/>
        </w:rPr>
        <w:t xml:space="preserve">, S.C. </w:t>
      </w:r>
      <w:proofErr w:type="spellStart"/>
      <w:r w:rsidR="00E97AA8" w:rsidRPr="00E00CBD">
        <w:rPr>
          <w:sz w:val="22"/>
          <w:szCs w:val="22"/>
          <w:lang w:val="en-US"/>
        </w:rPr>
        <w:t>Hagness</w:t>
      </w:r>
      <w:proofErr w:type="spellEnd"/>
      <w:r w:rsidR="00E97AA8" w:rsidRPr="00E00CBD">
        <w:rPr>
          <w:sz w:val="22"/>
          <w:szCs w:val="22"/>
          <w:lang w:val="en-US"/>
        </w:rPr>
        <w:t xml:space="preserve">, Computational electrodynamics: the </w:t>
      </w:r>
      <w:proofErr w:type="spellStart"/>
      <w:r w:rsidR="00E97AA8" w:rsidRPr="00E00CBD">
        <w:rPr>
          <w:sz w:val="22"/>
          <w:szCs w:val="22"/>
          <w:lang w:val="en-US"/>
        </w:rPr>
        <w:t>finitedifference</w:t>
      </w:r>
      <w:proofErr w:type="spellEnd"/>
      <w:r w:rsidR="00E97AA8" w:rsidRPr="00E00CBD">
        <w:rPr>
          <w:sz w:val="22"/>
          <w:szCs w:val="22"/>
          <w:lang w:val="en-US"/>
        </w:rPr>
        <w:t xml:space="preserve"> time-domain, 2-nd ed. Boston - London: Artech House, 2000, p. 866.</w:t>
      </w:r>
    </w:p>
    <w:p w14:paraId="36320137" w14:textId="72C3105B" w:rsidR="00E97AA8" w:rsidRPr="00E00CBD" w:rsidRDefault="00E00CBD" w:rsidP="00E00CBD">
      <w:pPr>
        <w:pStyle w:val="a6"/>
        <w:numPr>
          <w:ilvl w:val="0"/>
          <w:numId w:val="1"/>
        </w:numPr>
        <w:tabs>
          <w:tab w:val="left" w:pos="851"/>
        </w:tabs>
        <w:spacing w:line="240" w:lineRule="auto"/>
        <w:ind w:left="0" w:firstLine="426"/>
        <w:contextualSpacing w:val="0"/>
        <w:rPr>
          <w:sz w:val="22"/>
        </w:rPr>
      </w:pPr>
      <w:r w:rsidRPr="00E00CBD">
        <w:rPr>
          <w:sz w:val="22"/>
        </w:rPr>
        <w:t>Коренков Д.А., Еремеев В.Д. Постановка задачи поиска оптимальной конфигурации рабочего конденсатора при ВЧ сушке деревянных опор // Энерго- и ресурсосбережение – XXI век: материалы XIX международной научно-практической конференции (10 – 12 ноября 2021 г., г. Орёл). – Орёл: ОГУ им. И.С. Тургенева, 2021. – С. 67-70.</w:t>
      </w:r>
    </w:p>
    <w:p w14:paraId="492922FD" w14:textId="77777777" w:rsidR="00E00CBD" w:rsidRPr="00E00CBD" w:rsidRDefault="00E00CBD" w:rsidP="00E97AA8">
      <w:pPr>
        <w:tabs>
          <w:tab w:val="left" w:pos="851"/>
        </w:tabs>
        <w:spacing w:line="240" w:lineRule="auto"/>
        <w:rPr>
          <w:sz w:val="22"/>
        </w:rPr>
      </w:pPr>
    </w:p>
    <w:p w14:paraId="6D3B8DE7" w14:textId="100ABDBA" w:rsidR="00BC6718" w:rsidRPr="00BC6718" w:rsidRDefault="00BC6718" w:rsidP="00BC6718">
      <w:pPr>
        <w:pStyle w:val="a6"/>
        <w:tabs>
          <w:tab w:val="left" w:pos="993"/>
          <w:tab w:val="left" w:pos="3469"/>
        </w:tabs>
        <w:ind w:left="0" w:firstLine="0"/>
        <w:rPr>
          <w:rFonts w:eastAsiaTheme="minorHAnsi" w:cstheme="minorBidi"/>
          <w:sz w:val="22"/>
          <w:szCs w:val="22"/>
          <w:lang w:eastAsia="en-US"/>
        </w:rPr>
      </w:pPr>
      <w:proofErr w:type="gramStart"/>
      <w:r w:rsidRPr="0065562E">
        <w:rPr>
          <w:rFonts w:eastAsiaTheme="minorHAnsi" w:cstheme="minorBidi"/>
          <w:b/>
          <w:sz w:val="22"/>
          <w:szCs w:val="22"/>
          <w:lang w:eastAsia="en-US"/>
        </w:rPr>
        <w:t>Еремеев Владислав Дмитриевич</w:t>
      </w:r>
      <w:r w:rsidRPr="0065562E">
        <w:rPr>
          <w:rFonts w:eastAsiaTheme="minorHAnsi" w:cstheme="minorBidi"/>
          <w:sz w:val="22"/>
          <w:szCs w:val="22"/>
          <w:lang w:eastAsia="en-US"/>
        </w:rPr>
        <w:t>, магистрант, ФГБОУ ВО «ОГУ имени И.С. Тургенева»; 302026, г. Орёл, ул. Комсомольская</w:t>
      </w:r>
      <w:r w:rsidRPr="00BC6718">
        <w:rPr>
          <w:rFonts w:eastAsiaTheme="minorHAnsi" w:cstheme="minorBidi"/>
          <w:sz w:val="22"/>
          <w:szCs w:val="22"/>
          <w:lang w:eastAsia="en-US"/>
        </w:rPr>
        <w:t xml:space="preserve">, </w:t>
      </w:r>
      <w:r w:rsidRPr="0065562E">
        <w:rPr>
          <w:rFonts w:eastAsiaTheme="minorHAnsi" w:cstheme="minorBidi"/>
          <w:sz w:val="22"/>
          <w:szCs w:val="22"/>
          <w:lang w:eastAsia="en-US"/>
        </w:rPr>
        <w:t>д</w:t>
      </w:r>
      <w:r w:rsidRPr="00BC6718">
        <w:rPr>
          <w:rFonts w:eastAsiaTheme="minorHAnsi" w:cstheme="minorBidi"/>
          <w:sz w:val="22"/>
          <w:szCs w:val="22"/>
          <w:lang w:eastAsia="en-US"/>
        </w:rPr>
        <w:t>. 95.</w:t>
      </w:r>
      <w:proofErr w:type="gramEnd"/>
    </w:p>
    <w:p w14:paraId="54B3374C" w14:textId="77777777" w:rsidR="00973375" w:rsidRPr="0041602C" w:rsidRDefault="00D263C5" w:rsidP="00D263C5">
      <w:pPr>
        <w:pStyle w:val="a6"/>
        <w:tabs>
          <w:tab w:val="left" w:pos="993"/>
          <w:tab w:val="left" w:pos="3469"/>
        </w:tabs>
        <w:ind w:left="0" w:firstLine="0"/>
        <w:rPr>
          <w:rFonts w:eastAsiaTheme="minorHAnsi" w:cstheme="minorBidi"/>
          <w:sz w:val="22"/>
          <w:szCs w:val="22"/>
          <w:lang w:val="en-US" w:eastAsia="en-US"/>
        </w:rPr>
      </w:pPr>
      <w:proofErr w:type="gramStart"/>
      <w:r w:rsidRPr="0065562E">
        <w:rPr>
          <w:rFonts w:eastAsiaTheme="minorHAnsi" w:cstheme="minorBidi"/>
          <w:b/>
          <w:sz w:val="22"/>
          <w:szCs w:val="22"/>
          <w:lang w:eastAsia="en-US"/>
        </w:rPr>
        <w:t>Коренков Дмитрий Андреевич</w:t>
      </w:r>
      <w:r w:rsidRPr="0065562E">
        <w:rPr>
          <w:rFonts w:eastAsiaTheme="minorHAnsi" w:cstheme="minorBidi"/>
          <w:sz w:val="22"/>
          <w:szCs w:val="22"/>
          <w:lang w:eastAsia="en-US"/>
        </w:rPr>
        <w:t xml:space="preserve">, к.т.н., </w:t>
      </w:r>
      <w:r w:rsidR="00973375" w:rsidRPr="0065562E">
        <w:rPr>
          <w:rFonts w:eastAsiaTheme="minorHAnsi" w:cstheme="minorBidi"/>
          <w:sz w:val="22"/>
          <w:szCs w:val="22"/>
          <w:lang w:eastAsia="en-US"/>
        </w:rPr>
        <w:t>доцент</w:t>
      </w:r>
      <w:r w:rsidRPr="0065562E">
        <w:rPr>
          <w:rFonts w:eastAsiaTheme="minorHAnsi" w:cstheme="minorBidi"/>
          <w:sz w:val="22"/>
          <w:szCs w:val="22"/>
          <w:lang w:eastAsia="en-US"/>
        </w:rPr>
        <w:t xml:space="preserve"> кафедры электрооборудования и энергосбережения»</w:t>
      </w:r>
      <w:r w:rsidR="00BB5D22" w:rsidRPr="0065562E">
        <w:rPr>
          <w:rFonts w:eastAsiaTheme="minorHAnsi" w:cstheme="minorBidi"/>
          <w:sz w:val="22"/>
          <w:szCs w:val="22"/>
          <w:lang w:eastAsia="en-US"/>
        </w:rPr>
        <w:t xml:space="preserve"> ФГБОУ ВО «ОГУ имени И.С. Тургенева»</w:t>
      </w:r>
      <w:r w:rsidRPr="0065562E">
        <w:rPr>
          <w:rFonts w:eastAsiaTheme="minorHAnsi" w:cstheme="minorBidi"/>
          <w:sz w:val="22"/>
          <w:szCs w:val="22"/>
          <w:lang w:eastAsia="en-US"/>
        </w:rPr>
        <w:t>; 302026, г. Орёл, ул. Комсомольская</w:t>
      </w:r>
      <w:r w:rsidRPr="0041602C">
        <w:rPr>
          <w:rFonts w:eastAsiaTheme="minorHAnsi" w:cstheme="minorBidi"/>
          <w:sz w:val="22"/>
          <w:szCs w:val="22"/>
          <w:lang w:val="en-US" w:eastAsia="en-US"/>
        </w:rPr>
        <w:t xml:space="preserve">, </w:t>
      </w:r>
      <w:r w:rsidRPr="0065562E">
        <w:rPr>
          <w:rFonts w:eastAsiaTheme="minorHAnsi" w:cstheme="minorBidi"/>
          <w:sz w:val="22"/>
          <w:szCs w:val="22"/>
          <w:lang w:eastAsia="en-US"/>
        </w:rPr>
        <w:t>д</w:t>
      </w:r>
      <w:r w:rsidRPr="0041602C">
        <w:rPr>
          <w:rFonts w:eastAsiaTheme="minorHAnsi" w:cstheme="minorBidi"/>
          <w:sz w:val="22"/>
          <w:szCs w:val="22"/>
          <w:lang w:val="en-US" w:eastAsia="en-US"/>
        </w:rPr>
        <w:t xml:space="preserve">. 95; </w:t>
      </w:r>
      <w:r w:rsidRPr="0065562E">
        <w:rPr>
          <w:rFonts w:eastAsiaTheme="minorHAnsi" w:cstheme="minorBidi"/>
          <w:sz w:val="22"/>
          <w:szCs w:val="22"/>
          <w:lang w:val="en-US" w:eastAsia="en-US"/>
        </w:rPr>
        <w:t>e</w:t>
      </w:r>
      <w:r w:rsidRPr="0041602C">
        <w:rPr>
          <w:rFonts w:eastAsiaTheme="minorHAnsi" w:cstheme="minorBidi"/>
          <w:sz w:val="22"/>
          <w:szCs w:val="22"/>
          <w:lang w:val="en-US" w:eastAsia="en-US"/>
        </w:rPr>
        <w:t>-</w:t>
      </w:r>
      <w:r w:rsidRPr="0065562E">
        <w:rPr>
          <w:rFonts w:eastAsiaTheme="minorHAnsi" w:cstheme="minorBidi"/>
          <w:sz w:val="22"/>
          <w:szCs w:val="22"/>
          <w:lang w:val="en-US" w:eastAsia="en-US"/>
        </w:rPr>
        <w:t>mail</w:t>
      </w:r>
      <w:r w:rsidRPr="0041602C">
        <w:rPr>
          <w:rFonts w:eastAsiaTheme="minorHAnsi" w:cstheme="minorBidi"/>
          <w:sz w:val="22"/>
          <w:szCs w:val="22"/>
          <w:lang w:val="en-US" w:eastAsia="en-US"/>
        </w:rPr>
        <w:t xml:space="preserve">: </w:t>
      </w:r>
      <w:r w:rsidRPr="0065562E">
        <w:rPr>
          <w:rFonts w:eastAsiaTheme="minorHAnsi" w:cstheme="minorBidi"/>
          <w:sz w:val="22"/>
          <w:szCs w:val="22"/>
          <w:lang w:val="en-US" w:eastAsia="en-US"/>
        </w:rPr>
        <w:t>dimas</w:t>
      </w:r>
      <w:r w:rsidRPr="0041602C">
        <w:rPr>
          <w:rFonts w:eastAsiaTheme="minorHAnsi" w:cstheme="minorBidi"/>
          <w:sz w:val="22"/>
          <w:szCs w:val="22"/>
          <w:lang w:val="en-US" w:eastAsia="en-US"/>
        </w:rPr>
        <w:t>.</w:t>
      </w:r>
      <w:r w:rsidRPr="0065562E">
        <w:rPr>
          <w:rFonts w:eastAsiaTheme="minorHAnsi" w:cstheme="minorBidi"/>
          <w:sz w:val="22"/>
          <w:szCs w:val="22"/>
          <w:lang w:val="en-US" w:eastAsia="en-US"/>
        </w:rPr>
        <w:t>corenkov</w:t>
      </w:r>
      <w:r w:rsidRPr="0041602C">
        <w:rPr>
          <w:rFonts w:eastAsiaTheme="minorHAnsi" w:cstheme="minorBidi"/>
          <w:sz w:val="22"/>
          <w:szCs w:val="22"/>
          <w:lang w:val="en-US" w:eastAsia="en-US"/>
        </w:rPr>
        <w:t>@</w:t>
      </w:r>
      <w:r w:rsidRPr="0065562E">
        <w:rPr>
          <w:rFonts w:eastAsiaTheme="minorHAnsi" w:cstheme="minorBidi"/>
          <w:sz w:val="22"/>
          <w:szCs w:val="22"/>
          <w:lang w:val="en-US" w:eastAsia="en-US"/>
        </w:rPr>
        <w:t>yandex</w:t>
      </w:r>
      <w:r w:rsidRPr="0041602C">
        <w:rPr>
          <w:rFonts w:eastAsiaTheme="minorHAnsi" w:cstheme="minorBidi"/>
          <w:sz w:val="22"/>
          <w:szCs w:val="22"/>
          <w:lang w:val="en-US" w:eastAsia="en-US"/>
        </w:rPr>
        <w:t>.</w:t>
      </w:r>
      <w:r w:rsidRPr="0065562E">
        <w:rPr>
          <w:rFonts w:eastAsiaTheme="minorHAnsi" w:cstheme="minorBidi"/>
          <w:sz w:val="22"/>
          <w:szCs w:val="22"/>
          <w:lang w:val="en-US" w:eastAsia="en-US"/>
        </w:rPr>
        <w:t>ru</w:t>
      </w:r>
      <w:r w:rsidRPr="0041602C">
        <w:rPr>
          <w:rFonts w:eastAsiaTheme="minorHAnsi" w:cstheme="minorBidi"/>
          <w:sz w:val="22"/>
          <w:szCs w:val="22"/>
          <w:lang w:val="en-US" w:eastAsia="en-US"/>
        </w:rPr>
        <w:t>.</w:t>
      </w:r>
      <w:proofErr w:type="gramEnd"/>
    </w:p>
    <w:p w14:paraId="6701AF02" w14:textId="77777777" w:rsidR="006E79C2" w:rsidRPr="00AB506C" w:rsidRDefault="006E79C2" w:rsidP="006E79C2">
      <w:pPr>
        <w:pStyle w:val="ab"/>
        <w:tabs>
          <w:tab w:val="left" w:pos="0"/>
        </w:tabs>
        <w:ind w:firstLine="0"/>
        <w:rPr>
          <w:rFonts w:ascii="Times New Roman" w:eastAsia="MS Mincho" w:hAnsi="Times New Roman"/>
          <w:sz w:val="22"/>
          <w:szCs w:val="24"/>
          <w:lang w:val="en-US"/>
        </w:rPr>
      </w:pPr>
      <w:r w:rsidRPr="00AB506C">
        <w:rPr>
          <w:rFonts w:ascii="Times New Roman" w:eastAsia="MS Mincho" w:hAnsi="Times New Roman"/>
          <w:bCs/>
          <w:sz w:val="22"/>
          <w:szCs w:val="24"/>
          <w:lang w:val="en-US"/>
        </w:rPr>
        <w:t>__________________________________________________________________________________</w:t>
      </w:r>
    </w:p>
    <w:p w14:paraId="46A3C9FA" w14:textId="015831F2" w:rsidR="00BB5D22" w:rsidRPr="006E79C2" w:rsidRDefault="0041602C" w:rsidP="0041602C">
      <w:pPr>
        <w:pStyle w:val="a6"/>
        <w:tabs>
          <w:tab w:val="left" w:pos="993"/>
          <w:tab w:val="left" w:pos="3469"/>
        </w:tabs>
        <w:spacing w:line="240" w:lineRule="auto"/>
        <w:ind w:left="0" w:firstLine="0"/>
        <w:contextualSpacing w:val="0"/>
        <w:jc w:val="center"/>
        <w:rPr>
          <w:rFonts w:eastAsiaTheme="minorHAnsi" w:cstheme="minorBidi"/>
          <w:b/>
          <w:sz w:val="24"/>
          <w:szCs w:val="22"/>
          <w:lang w:val="en-US" w:eastAsia="en-US"/>
        </w:rPr>
      </w:pPr>
      <w:r w:rsidRPr="0041602C">
        <w:rPr>
          <w:rFonts w:eastAsiaTheme="minorHAnsi" w:cstheme="minorBidi"/>
          <w:b/>
          <w:sz w:val="24"/>
          <w:szCs w:val="22"/>
          <w:lang w:val="en-US" w:eastAsia="en-US"/>
        </w:rPr>
        <w:t>ANALYSIS OF POSSIBLE CONFIGURATIONS OF WORKING CHAMBERS DURING HIGH-FREQUENCY DRYING OF WOODEN SUPPORT BLANKS</w:t>
      </w:r>
    </w:p>
    <w:p w14:paraId="5E192CA6" w14:textId="77777777" w:rsidR="00BC6718" w:rsidRDefault="00BC6718" w:rsidP="00587CE3">
      <w:pPr>
        <w:pStyle w:val="a6"/>
        <w:tabs>
          <w:tab w:val="left" w:pos="993"/>
          <w:tab w:val="left" w:pos="3469"/>
        </w:tabs>
        <w:spacing w:line="240" w:lineRule="auto"/>
        <w:ind w:left="709" w:firstLine="0"/>
        <w:contextualSpacing w:val="0"/>
        <w:jc w:val="right"/>
        <w:rPr>
          <w:rFonts w:eastAsiaTheme="minorHAnsi" w:cstheme="minorBidi"/>
          <w:b/>
          <w:sz w:val="24"/>
          <w:szCs w:val="22"/>
          <w:highlight w:val="yellow"/>
          <w:lang w:val="en-US" w:eastAsia="en-US"/>
        </w:rPr>
      </w:pPr>
    </w:p>
    <w:p w14:paraId="14884507" w14:textId="7E90EB6D" w:rsidR="00BB5D22" w:rsidRPr="00BC6718" w:rsidRDefault="00BC6718" w:rsidP="00587CE3">
      <w:pPr>
        <w:pStyle w:val="a6"/>
        <w:tabs>
          <w:tab w:val="left" w:pos="993"/>
          <w:tab w:val="left" w:pos="3469"/>
        </w:tabs>
        <w:spacing w:line="240" w:lineRule="auto"/>
        <w:ind w:left="709" w:firstLine="0"/>
        <w:contextualSpacing w:val="0"/>
        <w:jc w:val="right"/>
        <w:rPr>
          <w:rFonts w:eastAsiaTheme="minorHAnsi" w:cstheme="minorBidi"/>
          <w:b/>
          <w:sz w:val="24"/>
          <w:szCs w:val="22"/>
          <w:lang w:val="en-US" w:eastAsia="en-US"/>
        </w:rPr>
      </w:pPr>
      <w:proofErr w:type="spellStart"/>
      <w:r>
        <w:rPr>
          <w:rFonts w:eastAsiaTheme="minorHAnsi" w:cstheme="minorBidi"/>
          <w:b/>
          <w:sz w:val="24"/>
          <w:szCs w:val="22"/>
          <w:lang w:val="en-US" w:eastAsia="en-US"/>
        </w:rPr>
        <w:t>Eremeev</w:t>
      </w:r>
      <w:proofErr w:type="spellEnd"/>
      <w:r>
        <w:rPr>
          <w:rFonts w:eastAsiaTheme="minorHAnsi" w:cstheme="minorBidi"/>
          <w:b/>
          <w:sz w:val="24"/>
          <w:szCs w:val="22"/>
          <w:lang w:val="en-US" w:eastAsia="en-US"/>
        </w:rPr>
        <w:t xml:space="preserve"> V.D.</w:t>
      </w:r>
      <w:r w:rsidRPr="00BC6718">
        <w:rPr>
          <w:rFonts w:eastAsiaTheme="minorHAnsi" w:cstheme="minorBidi"/>
          <w:b/>
          <w:sz w:val="24"/>
          <w:szCs w:val="22"/>
          <w:lang w:val="en-US" w:eastAsia="en-US"/>
        </w:rPr>
        <w:t xml:space="preserve">, </w:t>
      </w:r>
      <w:proofErr w:type="spellStart"/>
      <w:r w:rsidR="006E79C2" w:rsidRPr="00BC6718">
        <w:rPr>
          <w:rFonts w:eastAsiaTheme="minorHAnsi" w:cstheme="minorBidi"/>
          <w:b/>
          <w:sz w:val="24"/>
          <w:szCs w:val="22"/>
          <w:lang w:val="en-US" w:eastAsia="en-US"/>
        </w:rPr>
        <w:t>Korenkov</w:t>
      </w:r>
      <w:proofErr w:type="spellEnd"/>
      <w:r w:rsidR="006E79C2" w:rsidRPr="00BC6718">
        <w:rPr>
          <w:rFonts w:eastAsiaTheme="minorHAnsi" w:cstheme="minorBidi"/>
          <w:b/>
          <w:sz w:val="24"/>
          <w:szCs w:val="22"/>
          <w:lang w:val="en-US" w:eastAsia="en-US"/>
        </w:rPr>
        <w:t xml:space="preserve"> D.A.</w:t>
      </w:r>
    </w:p>
    <w:p w14:paraId="4ACCE2C7" w14:textId="77777777" w:rsidR="00BB5D22" w:rsidRPr="006E79C2" w:rsidRDefault="006E79C2" w:rsidP="00587CE3">
      <w:pPr>
        <w:pStyle w:val="a6"/>
        <w:tabs>
          <w:tab w:val="left" w:pos="993"/>
          <w:tab w:val="left" w:pos="3469"/>
        </w:tabs>
        <w:spacing w:line="240" w:lineRule="auto"/>
        <w:ind w:left="709" w:firstLine="0"/>
        <w:contextualSpacing w:val="0"/>
        <w:jc w:val="right"/>
        <w:rPr>
          <w:rFonts w:eastAsiaTheme="minorHAnsi" w:cstheme="minorBidi"/>
          <w:i/>
          <w:sz w:val="22"/>
          <w:szCs w:val="22"/>
          <w:lang w:val="en-US" w:eastAsia="en-US"/>
        </w:rPr>
      </w:pPr>
      <w:r w:rsidRPr="006E79C2">
        <w:rPr>
          <w:rFonts w:eastAsiaTheme="minorHAnsi" w:cstheme="minorBidi"/>
          <w:i/>
          <w:sz w:val="22"/>
          <w:szCs w:val="22"/>
          <w:lang w:val="en-US" w:eastAsia="en-US"/>
        </w:rPr>
        <w:lastRenderedPageBreak/>
        <w:t xml:space="preserve">Russia, Oryol, the Orel </w:t>
      </w:r>
      <w:proofErr w:type="gramStart"/>
      <w:r w:rsidRPr="006E79C2">
        <w:rPr>
          <w:rFonts w:eastAsiaTheme="minorHAnsi" w:cstheme="minorBidi"/>
          <w:i/>
          <w:sz w:val="22"/>
          <w:szCs w:val="22"/>
          <w:lang w:val="en-US" w:eastAsia="en-US"/>
        </w:rPr>
        <w:t>state</w:t>
      </w:r>
      <w:proofErr w:type="gramEnd"/>
      <w:r w:rsidRPr="006E79C2">
        <w:rPr>
          <w:rFonts w:eastAsiaTheme="minorHAnsi" w:cstheme="minorBidi"/>
          <w:i/>
          <w:sz w:val="22"/>
          <w:szCs w:val="22"/>
          <w:lang w:val="en-US" w:eastAsia="en-US"/>
        </w:rPr>
        <w:t xml:space="preserve"> University named after I.S. Turgenev</w:t>
      </w:r>
    </w:p>
    <w:p w14:paraId="3124BFD7" w14:textId="77777777" w:rsidR="006E79C2" w:rsidRDefault="006E79C2" w:rsidP="00587CE3">
      <w:pPr>
        <w:pStyle w:val="a6"/>
        <w:tabs>
          <w:tab w:val="left" w:pos="993"/>
          <w:tab w:val="left" w:pos="3469"/>
        </w:tabs>
        <w:spacing w:line="240" w:lineRule="auto"/>
        <w:ind w:left="709" w:firstLine="0"/>
        <w:contextualSpacing w:val="0"/>
        <w:rPr>
          <w:rFonts w:eastAsiaTheme="minorHAnsi" w:cstheme="minorBidi"/>
          <w:sz w:val="22"/>
          <w:szCs w:val="22"/>
          <w:lang w:val="en-US" w:eastAsia="en-US"/>
        </w:rPr>
      </w:pPr>
    </w:p>
    <w:p w14:paraId="21226816" w14:textId="3FFFC8F8" w:rsidR="00E42A73" w:rsidRPr="00E42A73" w:rsidRDefault="00E42A73" w:rsidP="006E07B5">
      <w:pPr>
        <w:pStyle w:val="a6"/>
        <w:tabs>
          <w:tab w:val="left" w:pos="993"/>
          <w:tab w:val="left" w:pos="3469"/>
        </w:tabs>
        <w:spacing w:line="240" w:lineRule="auto"/>
        <w:ind w:left="0"/>
        <w:contextualSpacing w:val="0"/>
        <w:rPr>
          <w:rFonts w:eastAsiaTheme="minorHAnsi" w:cstheme="minorBidi"/>
          <w:i/>
          <w:sz w:val="20"/>
          <w:szCs w:val="22"/>
          <w:lang w:val="en-US" w:eastAsia="en-US"/>
        </w:rPr>
      </w:pPr>
      <w:r w:rsidRPr="00E42A73">
        <w:rPr>
          <w:rFonts w:eastAsiaTheme="minorHAnsi" w:cstheme="minorBidi"/>
          <w:i/>
          <w:sz w:val="20"/>
          <w:szCs w:val="22"/>
          <w:lang w:val="en-US" w:eastAsia="en-US"/>
        </w:rPr>
        <w:t>The article contains intermediate results of research aimed at further development of promising high-frequency electrical technologies as applied to the processes of drying blanks of wooden supports of overhead power lines. The results of the analysis of methods of forming stacks and placement of working condenser electrodes in terms of technological and technical characteristics are given.</w:t>
      </w:r>
    </w:p>
    <w:p w14:paraId="603E78C0" w14:textId="1CD6060E" w:rsidR="006E79C2" w:rsidRPr="002F04D0" w:rsidRDefault="00587CE3" w:rsidP="006E07B5">
      <w:pPr>
        <w:pStyle w:val="a6"/>
        <w:tabs>
          <w:tab w:val="left" w:pos="993"/>
          <w:tab w:val="left" w:pos="3469"/>
        </w:tabs>
        <w:spacing w:line="240" w:lineRule="auto"/>
        <w:ind w:left="0"/>
        <w:contextualSpacing w:val="0"/>
        <w:rPr>
          <w:rFonts w:eastAsiaTheme="minorHAnsi" w:cstheme="minorBidi"/>
          <w:i/>
          <w:sz w:val="20"/>
          <w:szCs w:val="22"/>
          <w:lang w:val="en-US" w:eastAsia="en-US"/>
        </w:rPr>
      </w:pPr>
      <w:r w:rsidRPr="00E42A73">
        <w:rPr>
          <w:rFonts w:eastAsiaTheme="minorHAnsi" w:cstheme="minorBidi"/>
          <w:i/>
          <w:sz w:val="20"/>
          <w:szCs w:val="22"/>
          <w:lang w:val="en-US" w:eastAsia="en-US"/>
        </w:rPr>
        <w:t xml:space="preserve">Keywords: </w:t>
      </w:r>
      <w:r w:rsidR="00E42A73" w:rsidRPr="00E42A73">
        <w:rPr>
          <w:rFonts w:eastAsiaTheme="minorHAnsi" w:cstheme="minorBidi"/>
          <w:i/>
          <w:sz w:val="20"/>
          <w:szCs w:val="22"/>
          <w:lang w:val="en-US" w:eastAsia="en-US"/>
        </w:rPr>
        <w:t xml:space="preserve">drying of billets of wooden supports; drying in electromagnetic field; </w:t>
      </w:r>
      <w:proofErr w:type="spellStart"/>
      <w:r w:rsidR="00E42A73" w:rsidRPr="00E42A73">
        <w:rPr>
          <w:rFonts w:eastAsiaTheme="minorHAnsi" w:cstheme="minorBidi"/>
          <w:i/>
          <w:sz w:val="20"/>
          <w:szCs w:val="22"/>
          <w:lang w:val="en-US" w:eastAsia="en-US"/>
        </w:rPr>
        <w:t>electrotechnological</w:t>
      </w:r>
      <w:proofErr w:type="spellEnd"/>
      <w:r w:rsidR="00E42A73" w:rsidRPr="00E42A73">
        <w:rPr>
          <w:rFonts w:eastAsiaTheme="minorHAnsi" w:cstheme="minorBidi"/>
          <w:i/>
          <w:sz w:val="20"/>
          <w:szCs w:val="22"/>
          <w:lang w:val="en-US" w:eastAsia="en-US"/>
        </w:rPr>
        <w:t xml:space="preserve"> installations for drying; energy- and resource-saving technologies.</w:t>
      </w:r>
    </w:p>
    <w:p w14:paraId="57AB593B" w14:textId="77777777" w:rsidR="00587CE3" w:rsidRDefault="00587CE3" w:rsidP="00587CE3">
      <w:pPr>
        <w:spacing w:line="240" w:lineRule="auto"/>
        <w:jc w:val="center"/>
        <w:rPr>
          <w:rFonts w:eastAsia="Calibri" w:cs="Times New Roman"/>
          <w:sz w:val="22"/>
          <w:lang w:val="en-US"/>
        </w:rPr>
      </w:pPr>
    </w:p>
    <w:p w14:paraId="638B1375" w14:textId="77777777" w:rsidR="00587CE3" w:rsidRPr="00587CE3" w:rsidRDefault="00587CE3" w:rsidP="00587CE3">
      <w:pPr>
        <w:spacing w:line="240" w:lineRule="auto"/>
        <w:jc w:val="center"/>
        <w:rPr>
          <w:rFonts w:eastAsia="Calibri" w:cs="Times New Roman"/>
          <w:sz w:val="22"/>
          <w:lang w:val="en-US"/>
        </w:rPr>
      </w:pPr>
      <w:r w:rsidRPr="00587CE3">
        <w:rPr>
          <w:rFonts w:eastAsia="Calibri" w:cs="Times New Roman"/>
          <w:sz w:val="22"/>
          <w:lang w:val="en-US"/>
        </w:rPr>
        <w:t>Bibliography</w:t>
      </w:r>
    </w:p>
    <w:p w14:paraId="176504CB" w14:textId="77777777" w:rsidR="00791A3A" w:rsidRPr="00791A3A" w:rsidRDefault="00791A3A" w:rsidP="00791A3A">
      <w:pPr>
        <w:pStyle w:val="a6"/>
        <w:tabs>
          <w:tab w:val="left" w:pos="993"/>
          <w:tab w:val="left" w:pos="3469"/>
        </w:tabs>
        <w:spacing w:line="240" w:lineRule="auto"/>
        <w:ind w:left="0"/>
        <w:rPr>
          <w:rFonts w:eastAsiaTheme="minorHAnsi" w:cstheme="minorBidi"/>
          <w:sz w:val="22"/>
          <w:szCs w:val="22"/>
          <w:lang w:val="en-US" w:eastAsia="en-US"/>
        </w:rPr>
      </w:pPr>
      <w:r w:rsidRPr="00791A3A">
        <w:rPr>
          <w:rFonts w:eastAsiaTheme="minorHAnsi" w:cstheme="minorBidi"/>
          <w:sz w:val="22"/>
          <w:szCs w:val="22"/>
          <w:lang w:val="en-US" w:eastAsia="en-US"/>
        </w:rPr>
        <w:t>1.</w:t>
      </w:r>
      <w:r w:rsidRPr="00791A3A">
        <w:rPr>
          <w:rFonts w:eastAsiaTheme="minorHAnsi" w:cstheme="minorBidi"/>
          <w:sz w:val="22"/>
          <w:szCs w:val="22"/>
          <w:lang w:val="en-US" w:eastAsia="en-US"/>
        </w:rPr>
        <w:tab/>
      </w:r>
      <w:proofErr w:type="spellStart"/>
      <w:r w:rsidRPr="00791A3A">
        <w:rPr>
          <w:rFonts w:eastAsiaTheme="minorHAnsi" w:cstheme="minorBidi"/>
          <w:sz w:val="22"/>
          <w:szCs w:val="22"/>
          <w:lang w:val="en-US" w:eastAsia="en-US"/>
        </w:rPr>
        <w:t>Kachanov</w:t>
      </w:r>
      <w:proofErr w:type="spellEnd"/>
      <w:r w:rsidRPr="00791A3A">
        <w:rPr>
          <w:rFonts w:eastAsiaTheme="minorHAnsi" w:cstheme="minorBidi"/>
          <w:sz w:val="22"/>
          <w:szCs w:val="22"/>
          <w:lang w:val="en-US" w:eastAsia="en-US"/>
        </w:rPr>
        <w:t xml:space="preserve"> A.N., </w:t>
      </w:r>
      <w:proofErr w:type="spellStart"/>
      <w:r w:rsidRPr="00791A3A">
        <w:rPr>
          <w:rFonts w:eastAsiaTheme="minorHAnsi" w:cstheme="minorBidi"/>
          <w:sz w:val="22"/>
          <w:szCs w:val="22"/>
          <w:lang w:val="en-US" w:eastAsia="en-US"/>
        </w:rPr>
        <w:t>Korenkov</w:t>
      </w:r>
      <w:proofErr w:type="spellEnd"/>
      <w:r w:rsidRPr="00791A3A">
        <w:rPr>
          <w:rFonts w:eastAsiaTheme="minorHAnsi" w:cstheme="minorBidi"/>
          <w:sz w:val="22"/>
          <w:szCs w:val="22"/>
          <w:lang w:val="en-US" w:eastAsia="en-US"/>
        </w:rPr>
        <w:t xml:space="preserve"> D.A., </w:t>
      </w:r>
      <w:proofErr w:type="spellStart"/>
      <w:r w:rsidRPr="00791A3A">
        <w:rPr>
          <w:rFonts w:eastAsiaTheme="minorHAnsi" w:cstheme="minorBidi"/>
          <w:sz w:val="22"/>
          <w:szCs w:val="22"/>
          <w:lang w:val="en-US" w:eastAsia="en-US"/>
        </w:rPr>
        <w:t>Revkov</w:t>
      </w:r>
      <w:proofErr w:type="spellEnd"/>
      <w:r w:rsidRPr="00791A3A">
        <w:rPr>
          <w:rFonts w:eastAsiaTheme="minorHAnsi" w:cstheme="minorBidi"/>
          <w:sz w:val="22"/>
          <w:szCs w:val="22"/>
          <w:lang w:val="en-US" w:eastAsia="en-US"/>
        </w:rPr>
        <w:t xml:space="preserve"> A.A., </w:t>
      </w:r>
      <w:proofErr w:type="spellStart"/>
      <w:r w:rsidRPr="00791A3A">
        <w:rPr>
          <w:rFonts w:eastAsiaTheme="minorHAnsi" w:cstheme="minorBidi"/>
          <w:sz w:val="22"/>
          <w:szCs w:val="22"/>
          <w:lang w:val="en-US" w:eastAsia="en-US"/>
        </w:rPr>
        <w:t>Maksimov</w:t>
      </w:r>
      <w:proofErr w:type="spellEnd"/>
      <w:r w:rsidRPr="00791A3A">
        <w:rPr>
          <w:rFonts w:eastAsiaTheme="minorHAnsi" w:cstheme="minorBidi"/>
          <w:sz w:val="22"/>
          <w:szCs w:val="22"/>
          <w:lang w:val="en-US" w:eastAsia="en-US"/>
        </w:rPr>
        <w:t xml:space="preserve"> V.V., </w:t>
      </w:r>
      <w:proofErr w:type="spellStart"/>
      <w:r w:rsidRPr="00791A3A">
        <w:rPr>
          <w:rFonts w:eastAsiaTheme="minorHAnsi" w:cstheme="minorBidi"/>
          <w:sz w:val="22"/>
          <w:szCs w:val="22"/>
          <w:lang w:val="en-US" w:eastAsia="en-US"/>
        </w:rPr>
        <w:t>Vorkunov</w:t>
      </w:r>
      <w:proofErr w:type="spellEnd"/>
      <w:r w:rsidRPr="00791A3A">
        <w:rPr>
          <w:rFonts w:eastAsiaTheme="minorHAnsi" w:cstheme="minorBidi"/>
          <w:sz w:val="22"/>
          <w:szCs w:val="22"/>
          <w:lang w:val="en-US" w:eastAsia="en-US"/>
        </w:rPr>
        <w:t xml:space="preserve"> O.V. Modeling of processes of high frequency drying of wooden supports in vacuum chamber // </w:t>
      </w:r>
      <w:proofErr w:type="spellStart"/>
      <w:r w:rsidRPr="00791A3A">
        <w:rPr>
          <w:rFonts w:eastAsiaTheme="minorHAnsi" w:cstheme="minorBidi"/>
          <w:sz w:val="22"/>
          <w:szCs w:val="22"/>
          <w:lang w:val="en-US" w:eastAsia="en-US"/>
        </w:rPr>
        <w:t>Izvestiya</w:t>
      </w:r>
      <w:proofErr w:type="spellEnd"/>
      <w:r w:rsidRPr="00791A3A">
        <w:rPr>
          <w:rFonts w:eastAsiaTheme="minorHAnsi" w:cstheme="minorBidi"/>
          <w:sz w:val="22"/>
          <w:szCs w:val="22"/>
          <w:lang w:val="en-US" w:eastAsia="en-US"/>
        </w:rPr>
        <w:t xml:space="preserve"> </w:t>
      </w:r>
      <w:proofErr w:type="spellStart"/>
      <w:r w:rsidRPr="00791A3A">
        <w:rPr>
          <w:rFonts w:eastAsiaTheme="minorHAnsi" w:cstheme="minorBidi"/>
          <w:sz w:val="22"/>
          <w:szCs w:val="22"/>
          <w:lang w:val="en-US" w:eastAsia="en-US"/>
        </w:rPr>
        <w:t>vysshee</w:t>
      </w:r>
      <w:proofErr w:type="spellEnd"/>
      <w:r w:rsidRPr="00791A3A">
        <w:rPr>
          <w:rFonts w:eastAsiaTheme="minorHAnsi" w:cstheme="minorBidi"/>
          <w:sz w:val="22"/>
          <w:szCs w:val="22"/>
          <w:lang w:val="en-US" w:eastAsia="en-US"/>
        </w:rPr>
        <w:t xml:space="preserve"> </w:t>
      </w:r>
      <w:proofErr w:type="spellStart"/>
      <w:r w:rsidRPr="00791A3A">
        <w:rPr>
          <w:rFonts w:eastAsiaTheme="minorHAnsi" w:cstheme="minorBidi"/>
          <w:sz w:val="22"/>
          <w:szCs w:val="22"/>
          <w:lang w:val="en-US" w:eastAsia="en-US"/>
        </w:rPr>
        <w:t>izuchenii</w:t>
      </w:r>
      <w:proofErr w:type="spellEnd"/>
      <w:r w:rsidRPr="00791A3A">
        <w:rPr>
          <w:rFonts w:eastAsiaTheme="minorHAnsi" w:cstheme="minorBidi"/>
          <w:sz w:val="22"/>
          <w:szCs w:val="22"/>
          <w:lang w:val="en-US" w:eastAsia="en-US"/>
        </w:rPr>
        <w:t xml:space="preserve">. </w:t>
      </w:r>
      <w:proofErr w:type="gramStart"/>
      <w:r w:rsidRPr="00791A3A">
        <w:rPr>
          <w:rFonts w:eastAsiaTheme="minorHAnsi" w:cstheme="minorBidi"/>
          <w:sz w:val="22"/>
          <w:szCs w:val="22"/>
          <w:lang w:val="en-US" w:eastAsia="en-US"/>
        </w:rPr>
        <w:t>POWER ENGINEERING PROBLEMS.</w:t>
      </w:r>
      <w:proofErr w:type="gramEnd"/>
      <w:r w:rsidRPr="00791A3A">
        <w:rPr>
          <w:rFonts w:eastAsiaTheme="minorHAnsi" w:cstheme="minorBidi"/>
          <w:sz w:val="22"/>
          <w:szCs w:val="22"/>
          <w:lang w:val="en-US" w:eastAsia="en-US"/>
        </w:rPr>
        <w:t xml:space="preserve"> 2020. Т. 22. </w:t>
      </w:r>
      <w:proofErr w:type="gramStart"/>
      <w:r w:rsidRPr="00791A3A">
        <w:rPr>
          <w:rFonts w:eastAsiaTheme="minorHAnsi" w:cstheme="minorBidi"/>
          <w:sz w:val="22"/>
          <w:szCs w:val="22"/>
          <w:lang w:val="en-US" w:eastAsia="en-US"/>
        </w:rPr>
        <w:t>№ 6.</w:t>
      </w:r>
      <w:proofErr w:type="gramEnd"/>
      <w:r w:rsidRPr="00791A3A">
        <w:rPr>
          <w:rFonts w:eastAsiaTheme="minorHAnsi" w:cstheme="minorBidi"/>
          <w:sz w:val="22"/>
          <w:szCs w:val="22"/>
          <w:lang w:val="en-US" w:eastAsia="en-US"/>
        </w:rPr>
        <w:t xml:space="preserve"> </w:t>
      </w:r>
      <w:proofErr w:type="gramStart"/>
      <w:r w:rsidRPr="00791A3A">
        <w:rPr>
          <w:rFonts w:eastAsiaTheme="minorHAnsi" w:cstheme="minorBidi"/>
          <w:sz w:val="22"/>
          <w:szCs w:val="22"/>
          <w:lang w:val="en-US" w:eastAsia="en-US"/>
        </w:rPr>
        <w:t>С. 130</w:t>
      </w:r>
      <w:proofErr w:type="gramEnd"/>
      <w:r w:rsidRPr="00791A3A">
        <w:rPr>
          <w:rFonts w:eastAsiaTheme="minorHAnsi" w:cstheme="minorBidi"/>
          <w:sz w:val="22"/>
          <w:szCs w:val="22"/>
          <w:lang w:val="en-US" w:eastAsia="en-US"/>
        </w:rPr>
        <w:t xml:space="preserve">-142. </w:t>
      </w:r>
      <w:proofErr w:type="gramStart"/>
      <w:r w:rsidRPr="00791A3A">
        <w:rPr>
          <w:rFonts w:eastAsiaTheme="minorHAnsi" w:cstheme="minorBidi"/>
          <w:sz w:val="22"/>
          <w:szCs w:val="22"/>
          <w:lang w:val="en-US" w:eastAsia="en-US"/>
        </w:rPr>
        <w:t>doi:</w:t>
      </w:r>
      <w:proofErr w:type="gramEnd"/>
      <w:r w:rsidRPr="00791A3A">
        <w:rPr>
          <w:rFonts w:eastAsiaTheme="minorHAnsi" w:cstheme="minorBidi"/>
          <w:sz w:val="22"/>
          <w:szCs w:val="22"/>
          <w:lang w:val="en-US" w:eastAsia="en-US"/>
        </w:rPr>
        <w:t>10.30724/1998-9903-2020-22-6-130-142.</w:t>
      </w:r>
    </w:p>
    <w:p w14:paraId="19759C11" w14:textId="77777777" w:rsidR="00791A3A" w:rsidRPr="00791A3A" w:rsidRDefault="00791A3A" w:rsidP="00791A3A">
      <w:pPr>
        <w:pStyle w:val="a6"/>
        <w:tabs>
          <w:tab w:val="left" w:pos="993"/>
          <w:tab w:val="left" w:pos="3469"/>
        </w:tabs>
        <w:spacing w:line="240" w:lineRule="auto"/>
        <w:ind w:left="0"/>
        <w:rPr>
          <w:rFonts w:eastAsiaTheme="minorHAnsi" w:cstheme="minorBidi"/>
          <w:sz w:val="22"/>
          <w:szCs w:val="22"/>
          <w:lang w:val="en-US" w:eastAsia="en-US"/>
        </w:rPr>
      </w:pPr>
      <w:r w:rsidRPr="00791A3A">
        <w:rPr>
          <w:rFonts w:eastAsiaTheme="minorHAnsi" w:cstheme="minorBidi"/>
          <w:sz w:val="22"/>
          <w:szCs w:val="22"/>
          <w:lang w:val="en-US" w:eastAsia="en-US"/>
        </w:rPr>
        <w:t>2.</w:t>
      </w:r>
      <w:r w:rsidRPr="00791A3A">
        <w:rPr>
          <w:rFonts w:eastAsiaTheme="minorHAnsi" w:cstheme="minorBidi"/>
          <w:sz w:val="22"/>
          <w:szCs w:val="22"/>
          <w:lang w:val="en-US" w:eastAsia="en-US"/>
        </w:rPr>
        <w:tab/>
      </w:r>
      <w:proofErr w:type="spellStart"/>
      <w:r w:rsidRPr="00791A3A">
        <w:rPr>
          <w:rFonts w:eastAsiaTheme="minorHAnsi" w:cstheme="minorBidi"/>
          <w:sz w:val="22"/>
          <w:szCs w:val="22"/>
          <w:lang w:val="en-US" w:eastAsia="en-US"/>
        </w:rPr>
        <w:t>Kachanov</w:t>
      </w:r>
      <w:proofErr w:type="spellEnd"/>
      <w:r w:rsidRPr="00791A3A">
        <w:rPr>
          <w:rFonts w:eastAsiaTheme="minorHAnsi" w:cstheme="minorBidi"/>
          <w:sz w:val="22"/>
          <w:szCs w:val="22"/>
          <w:lang w:val="en-US" w:eastAsia="en-US"/>
        </w:rPr>
        <w:t xml:space="preserve"> A.N., </w:t>
      </w:r>
      <w:proofErr w:type="spellStart"/>
      <w:r w:rsidRPr="00791A3A">
        <w:rPr>
          <w:rFonts w:eastAsiaTheme="minorHAnsi" w:cstheme="minorBidi"/>
          <w:sz w:val="22"/>
          <w:szCs w:val="22"/>
          <w:lang w:val="en-US" w:eastAsia="en-US"/>
        </w:rPr>
        <w:t>Korenkov</w:t>
      </w:r>
      <w:proofErr w:type="spellEnd"/>
      <w:r w:rsidRPr="00791A3A">
        <w:rPr>
          <w:rFonts w:eastAsiaTheme="minorHAnsi" w:cstheme="minorBidi"/>
          <w:sz w:val="22"/>
          <w:szCs w:val="22"/>
          <w:lang w:val="en-US" w:eastAsia="en-US"/>
        </w:rPr>
        <w:t xml:space="preserve"> D.A. Analysis of factors influencing the parameters of the electromagnetic field in wood during HF drying [Electronic resource] // 2017 International Conference on Industrial, Applications and Manufacturing (ICIEAM), 2017. URL: http://ieeexplore.ieee.org/document/8076423/ A. </w:t>
      </w:r>
      <w:proofErr w:type="spellStart"/>
      <w:r w:rsidRPr="00791A3A">
        <w:rPr>
          <w:rFonts w:eastAsiaTheme="minorHAnsi" w:cstheme="minorBidi"/>
          <w:sz w:val="22"/>
          <w:szCs w:val="22"/>
          <w:lang w:val="en-US" w:eastAsia="en-US"/>
        </w:rPr>
        <w:t>Taflove</w:t>
      </w:r>
      <w:proofErr w:type="spellEnd"/>
      <w:r w:rsidRPr="00791A3A">
        <w:rPr>
          <w:rFonts w:eastAsiaTheme="minorHAnsi" w:cstheme="minorBidi"/>
          <w:sz w:val="22"/>
          <w:szCs w:val="22"/>
          <w:lang w:val="en-US" w:eastAsia="en-US"/>
        </w:rPr>
        <w:t xml:space="preserve">, S.C. </w:t>
      </w:r>
      <w:proofErr w:type="spellStart"/>
      <w:r w:rsidRPr="00791A3A">
        <w:rPr>
          <w:rFonts w:eastAsiaTheme="minorHAnsi" w:cstheme="minorBidi"/>
          <w:sz w:val="22"/>
          <w:szCs w:val="22"/>
          <w:lang w:val="en-US" w:eastAsia="en-US"/>
        </w:rPr>
        <w:t>Hagness</w:t>
      </w:r>
      <w:proofErr w:type="spellEnd"/>
      <w:r w:rsidRPr="00791A3A">
        <w:rPr>
          <w:rFonts w:eastAsiaTheme="minorHAnsi" w:cstheme="minorBidi"/>
          <w:sz w:val="22"/>
          <w:szCs w:val="22"/>
          <w:lang w:val="en-US" w:eastAsia="en-US"/>
        </w:rPr>
        <w:t xml:space="preserve">, Computational electrodynamics: the </w:t>
      </w:r>
      <w:proofErr w:type="spellStart"/>
      <w:r w:rsidRPr="00791A3A">
        <w:rPr>
          <w:rFonts w:eastAsiaTheme="minorHAnsi" w:cstheme="minorBidi"/>
          <w:sz w:val="22"/>
          <w:szCs w:val="22"/>
          <w:lang w:val="en-US" w:eastAsia="en-US"/>
        </w:rPr>
        <w:t>finitedifference</w:t>
      </w:r>
      <w:proofErr w:type="spellEnd"/>
      <w:r w:rsidRPr="00791A3A">
        <w:rPr>
          <w:rFonts w:eastAsiaTheme="minorHAnsi" w:cstheme="minorBidi"/>
          <w:sz w:val="22"/>
          <w:szCs w:val="22"/>
          <w:lang w:val="en-US" w:eastAsia="en-US"/>
        </w:rPr>
        <w:t xml:space="preserve"> time-domain, 2nd ed. Boston - London: Artech House, 2000, p. 866.</w:t>
      </w:r>
    </w:p>
    <w:p w14:paraId="3897E1CB" w14:textId="69D208B9" w:rsidR="00D5367B" w:rsidRDefault="00791A3A" w:rsidP="00791A3A">
      <w:pPr>
        <w:pStyle w:val="a6"/>
        <w:tabs>
          <w:tab w:val="left" w:pos="993"/>
          <w:tab w:val="left" w:pos="3469"/>
        </w:tabs>
        <w:spacing w:line="240" w:lineRule="auto"/>
        <w:ind w:left="0"/>
        <w:contextualSpacing w:val="0"/>
        <w:rPr>
          <w:rFonts w:eastAsiaTheme="minorHAnsi" w:cstheme="minorBidi"/>
          <w:sz w:val="22"/>
          <w:szCs w:val="22"/>
          <w:lang w:val="en-US" w:eastAsia="en-US"/>
        </w:rPr>
      </w:pPr>
      <w:r w:rsidRPr="00791A3A">
        <w:rPr>
          <w:rFonts w:eastAsiaTheme="minorHAnsi" w:cstheme="minorBidi"/>
          <w:sz w:val="22"/>
          <w:szCs w:val="22"/>
          <w:lang w:val="en-US" w:eastAsia="en-US"/>
        </w:rPr>
        <w:t>3.</w:t>
      </w:r>
      <w:r w:rsidRPr="00791A3A">
        <w:rPr>
          <w:rFonts w:eastAsiaTheme="minorHAnsi" w:cstheme="minorBidi"/>
          <w:sz w:val="22"/>
          <w:szCs w:val="22"/>
          <w:lang w:val="en-US" w:eastAsia="en-US"/>
        </w:rPr>
        <w:tab/>
      </w:r>
      <w:proofErr w:type="spellStart"/>
      <w:r w:rsidRPr="00791A3A">
        <w:rPr>
          <w:rFonts w:eastAsiaTheme="minorHAnsi" w:cstheme="minorBidi"/>
          <w:sz w:val="22"/>
          <w:szCs w:val="22"/>
          <w:lang w:val="en-US" w:eastAsia="en-US"/>
        </w:rPr>
        <w:t>Korenkov</w:t>
      </w:r>
      <w:proofErr w:type="spellEnd"/>
      <w:r w:rsidRPr="00791A3A">
        <w:rPr>
          <w:rFonts w:eastAsiaTheme="minorHAnsi" w:cstheme="minorBidi"/>
          <w:sz w:val="22"/>
          <w:szCs w:val="22"/>
          <w:lang w:val="en-US" w:eastAsia="en-US"/>
        </w:rPr>
        <w:t xml:space="preserve">, D.A., </w:t>
      </w:r>
      <w:proofErr w:type="spellStart"/>
      <w:r w:rsidRPr="00791A3A">
        <w:rPr>
          <w:rFonts w:eastAsiaTheme="minorHAnsi" w:cstheme="minorBidi"/>
          <w:sz w:val="22"/>
          <w:szCs w:val="22"/>
          <w:lang w:val="en-US" w:eastAsia="en-US"/>
        </w:rPr>
        <w:t>Eremeyev</w:t>
      </w:r>
      <w:proofErr w:type="spellEnd"/>
      <w:r w:rsidRPr="00791A3A">
        <w:rPr>
          <w:rFonts w:eastAsiaTheme="minorHAnsi" w:cstheme="minorBidi"/>
          <w:sz w:val="22"/>
          <w:szCs w:val="22"/>
          <w:lang w:val="en-US" w:eastAsia="en-US"/>
        </w:rPr>
        <w:t xml:space="preserve">, V.D. Statement of the problem of finding the optimum configuration of the working condenser for high frequency drying of wooden supports // Energy and Resources Saving - XXI Century: Proceedings of XIX International Scientific-Practical Conference (10 - November 12, 2021, Oryol). - Oryol: OGU named after I.S. Turgenev, 2021. - </w:t>
      </w:r>
      <w:proofErr w:type="gramStart"/>
      <w:r w:rsidRPr="00791A3A">
        <w:rPr>
          <w:rFonts w:eastAsiaTheme="minorHAnsi" w:cstheme="minorBidi"/>
          <w:sz w:val="22"/>
          <w:szCs w:val="22"/>
          <w:lang w:val="en-US" w:eastAsia="en-US"/>
        </w:rPr>
        <w:t>С. 67</w:t>
      </w:r>
      <w:proofErr w:type="gramEnd"/>
      <w:r w:rsidRPr="00791A3A">
        <w:rPr>
          <w:rFonts w:eastAsiaTheme="minorHAnsi" w:cstheme="minorBidi"/>
          <w:sz w:val="22"/>
          <w:szCs w:val="22"/>
          <w:lang w:val="en-US" w:eastAsia="en-US"/>
        </w:rPr>
        <w:t>-70.</w:t>
      </w:r>
    </w:p>
    <w:p w14:paraId="39A59BA4" w14:textId="77777777" w:rsidR="00791A3A" w:rsidRDefault="00791A3A" w:rsidP="00791A3A">
      <w:pPr>
        <w:pStyle w:val="a6"/>
        <w:tabs>
          <w:tab w:val="left" w:pos="993"/>
          <w:tab w:val="left" w:pos="3469"/>
        </w:tabs>
        <w:spacing w:line="240" w:lineRule="auto"/>
        <w:ind w:left="0" w:firstLine="0"/>
        <w:contextualSpacing w:val="0"/>
        <w:rPr>
          <w:rFonts w:eastAsiaTheme="minorHAnsi" w:cstheme="minorBidi"/>
          <w:b/>
          <w:sz w:val="22"/>
          <w:szCs w:val="22"/>
          <w:lang w:val="en-US" w:eastAsia="en-US"/>
        </w:rPr>
      </w:pPr>
    </w:p>
    <w:p w14:paraId="1EEF50F1" w14:textId="20A22BA2" w:rsidR="00BC6718" w:rsidRPr="00D5367B" w:rsidRDefault="00BC6718" w:rsidP="00BC6718">
      <w:pPr>
        <w:pStyle w:val="a6"/>
        <w:tabs>
          <w:tab w:val="left" w:pos="993"/>
          <w:tab w:val="left" w:pos="3469"/>
        </w:tabs>
        <w:spacing w:line="240" w:lineRule="auto"/>
        <w:ind w:left="0" w:firstLine="0"/>
        <w:contextualSpacing w:val="0"/>
        <w:rPr>
          <w:rFonts w:eastAsiaTheme="minorHAnsi" w:cstheme="minorBidi"/>
          <w:sz w:val="22"/>
          <w:szCs w:val="22"/>
          <w:lang w:val="en-US" w:eastAsia="en-US"/>
        </w:rPr>
      </w:pPr>
      <w:proofErr w:type="spellStart"/>
      <w:proofErr w:type="gramStart"/>
      <w:r w:rsidRPr="000438AF">
        <w:rPr>
          <w:rFonts w:eastAsiaTheme="minorHAnsi" w:cstheme="minorBidi"/>
          <w:b/>
          <w:sz w:val="22"/>
          <w:szCs w:val="22"/>
          <w:lang w:val="en-US" w:eastAsia="en-US"/>
        </w:rPr>
        <w:t>Eremeev</w:t>
      </w:r>
      <w:proofErr w:type="spellEnd"/>
      <w:r w:rsidRPr="000438AF">
        <w:rPr>
          <w:rFonts w:eastAsiaTheme="minorHAnsi" w:cstheme="minorBidi"/>
          <w:b/>
          <w:sz w:val="22"/>
          <w:szCs w:val="22"/>
          <w:lang w:val="en-US" w:eastAsia="en-US"/>
        </w:rPr>
        <w:t xml:space="preserve"> </w:t>
      </w:r>
      <w:proofErr w:type="spellStart"/>
      <w:r w:rsidRPr="000438AF">
        <w:rPr>
          <w:rFonts w:eastAsiaTheme="minorHAnsi" w:cstheme="minorBidi"/>
          <w:b/>
          <w:sz w:val="22"/>
          <w:szCs w:val="22"/>
          <w:lang w:val="en-US" w:eastAsia="en-US"/>
        </w:rPr>
        <w:t>Vladislav</w:t>
      </w:r>
      <w:proofErr w:type="spellEnd"/>
      <w:r w:rsidRPr="000438AF">
        <w:rPr>
          <w:rFonts w:eastAsiaTheme="minorHAnsi" w:cstheme="minorBidi"/>
          <w:b/>
          <w:sz w:val="22"/>
          <w:szCs w:val="22"/>
          <w:lang w:val="en-US" w:eastAsia="en-US"/>
        </w:rPr>
        <w:t xml:space="preserve"> </w:t>
      </w:r>
      <w:proofErr w:type="spellStart"/>
      <w:r w:rsidRPr="000438AF">
        <w:rPr>
          <w:rFonts w:eastAsiaTheme="minorHAnsi" w:cstheme="minorBidi"/>
          <w:b/>
          <w:sz w:val="22"/>
          <w:szCs w:val="22"/>
          <w:lang w:val="en-US" w:eastAsia="en-US"/>
        </w:rPr>
        <w:t>Dmitrievich</w:t>
      </w:r>
      <w:proofErr w:type="spellEnd"/>
      <w:r w:rsidRPr="000438AF">
        <w:rPr>
          <w:rFonts w:eastAsiaTheme="minorHAnsi" w:cstheme="minorBidi"/>
          <w:sz w:val="22"/>
          <w:szCs w:val="22"/>
          <w:lang w:val="en-US" w:eastAsia="en-US"/>
        </w:rPr>
        <w:t xml:space="preserve">, undergraduate, </w:t>
      </w:r>
      <w:r w:rsidRPr="00587CE3">
        <w:rPr>
          <w:rFonts w:eastAsiaTheme="minorHAnsi" w:cstheme="minorBidi"/>
          <w:sz w:val="22"/>
          <w:szCs w:val="22"/>
          <w:lang w:val="en-US" w:eastAsia="en-US"/>
        </w:rPr>
        <w:t>Oryol state university of I.S. Turgenev</w:t>
      </w:r>
      <w:r>
        <w:rPr>
          <w:rFonts w:eastAsiaTheme="minorHAnsi" w:cstheme="minorBidi"/>
          <w:sz w:val="22"/>
          <w:szCs w:val="22"/>
          <w:lang w:val="en-US" w:eastAsia="en-US"/>
        </w:rPr>
        <w:t xml:space="preserve">, </w:t>
      </w:r>
      <w:r w:rsidRPr="00D101CA">
        <w:rPr>
          <w:rFonts w:eastAsiaTheme="minorHAnsi" w:cstheme="minorBidi"/>
          <w:sz w:val="22"/>
          <w:szCs w:val="22"/>
          <w:lang w:val="en-US" w:eastAsia="en-US"/>
        </w:rPr>
        <w:t>302026, g. Oryol, ul.</w:t>
      </w:r>
      <w:proofErr w:type="gramEnd"/>
      <w:r w:rsidRPr="00D101CA">
        <w:rPr>
          <w:rFonts w:eastAsiaTheme="minorHAnsi" w:cstheme="minorBidi"/>
          <w:sz w:val="22"/>
          <w:szCs w:val="22"/>
          <w:lang w:val="en-US" w:eastAsia="en-US"/>
        </w:rPr>
        <w:t xml:space="preserve"> </w:t>
      </w:r>
      <w:proofErr w:type="gramStart"/>
      <w:r w:rsidRPr="00D101CA">
        <w:rPr>
          <w:rFonts w:eastAsiaTheme="minorHAnsi" w:cstheme="minorBidi"/>
          <w:sz w:val="22"/>
          <w:szCs w:val="22"/>
          <w:lang w:val="en-US" w:eastAsia="en-US"/>
        </w:rPr>
        <w:t>K</w:t>
      </w:r>
      <w:r>
        <w:rPr>
          <w:rFonts w:eastAsiaTheme="minorHAnsi" w:cstheme="minorBidi"/>
          <w:sz w:val="22"/>
          <w:szCs w:val="22"/>
          <w:lang w:val="en-US" w:eastAsia="en-US"/>
        </w:rPr>
        <w:t>omsomol</w:t>
      </w:r>
      <w:r w:rsidRPr="00D101CA">
        <w:rPr>
          <w:rFonts w:eastAsiaTheme="minorHAnsi" w:cstheme="minorBidi"/>
          <w:sz w:val="22"/>
          <w:szCs w:val="22"/>
          <w:lang w:val="en-US" w:eastAsia="en-US"/>
        </w:rPr>
        <w:t>skaya, d. 95</w:t>
      </w:r>
      <w:r w:rsidRPr="00BC6718">
        <w:rPr>
          <w:rFonts w:eastAsiaTheme="minorHAnsi" w:cstheme="minorBidi"/>
          <w:sz w:val="22"/>
          <w:szCs w:val="22"/>
          <w:lang w:val="en-US" w:eastAsia="en-US"/>
        </w:rPr>
        <w:t>.</w:t>
      </w:r>
      <w:proofErr w:type="gramEnd"/>
    </w:p>
    <w:p w14:paraId="6D8E2B57" w14:textId="20675E43" w:rsidR="000438AF" w:rsidRDefault="00587CE3" w:rsidP="00D101CA">
      <w:pPr>
        <w:pStyle w:val="a6"/>
        <w:tabs>
          <w:tab w:val="left" w:pos="993"/>
          <w:tab w:val="left" w:pos="3469"/>
        </w:tabs>
        <w:spacing w:line="240" w:lineRule="auto"/>
        <w:ind w:left="0" w:firstLine="0"/>
        <w:contextualSpacing w:val="0"/>
        <w:rPr>
          <w:rFonts w:eastAsiaTheme="minorHAnsi" w:cstheme="minorBidi"/>
          <w:sz w:val="22"/>
          <w:szCs w:val="22"/>
          <w:lang w:val="en-US" w:eastAsia="en-US"/>
        </w:rPr>
      </w:pPr>
      <w:proofErr w:type="spellStart"/>
      <w:r w:rsidRPr="00587CE3">
        <w:rPr>
          <w:rFonts w:eastAsiaTheme="minorHAnsi" w:cstheme="minorBidi"/>
          <w:b/>
          <w:sz w:val="22"/>
          <w:szCs w:val="22"/>
          <w:lang w:val="en-US" w:eastAsia="en-US"/>
        </w:rPr>
        <w:t>Korenkov</w:t>
      </w:r>
      <w:proofErr w:type="spellEnd"/>
      <w:r w:rsidRPr="00587CE3">
        <w:rPr>
          <w:rFonts w:eastAsiaTheme="minorHAnsi" w:cstheme="minorBidi"/>
          <w:b/>
          <w:sz w:val="22"/>
          <w:szCs w:val="22"/>
          <w:lang w:val="en-US" w:eastAsia="en-US"/>
        </w:rPr>
        <w:t xml:space="preserve"> Dmitry </w:t>
      </w:r>
      <w:proofErr w:type="spellStart"/>
      <w:r w:rsidRPr="00587CE3">
        <w:rPr>
          <w:rFonts w:eastAsiaTheme="minorHAnsi" w:cstheme="minorBidi"/>
          <w:b/>
          <w:sz w:val="22"/>
          <w:szCs w:val="22"/>
          <w:lang w:val="en-US" w:eastAsia="en-US"/>
        </w:rPr>
        <w:t>Andreevich</w:t>
      </w:r>
      <w:proofErr w:type="spellEnd"/>
      <w:r>
        <w:rPr>
          <w:rFonts w:eastAsiaTheme="minorHAnsi" w:cstheme="minorBidi"/>
          <w:sz w:val="22"/>
          <w:szCs w:val="22"/>
          <w:lang w:val="en-US" w:eastAsia="en-US"/>
        </w:rPr>
        <w:t xml:space="preserve">, </w:t>
      </w:r>
      <w:r w:rsidR="00D101CA">
        <w:rPr>
          <w:rFonts w:eastAsiaTheme="minorHAnsi" w:cstheme="minorBidi"/>
          <w:sz w:val="22"/>
          <w:szCs w:val="22"/>
          <w:lang w:val="en-US" w:eastAsia="en-US"/>
        </w:rPr>
        <w:t>C</w:t>
      </w:r>
      <w:r w:rsidRPr="00587CE3">
        <w:rPr>
          <w:rFonts w:eastAsiaTheme="minorHAnsi" w:cstheme="minorBidi"/>
          <w:sz w:val="22"/>
          <w:szCs w:val="22"/>
          <w:lang w:val="en-US" w:eastAsia="en-US"/>
        </w:rPr>
        <w:t xml:space="preserve">andidate of </w:t>
      </w:r>
      <w:r>
        <w:rPr>
          <w:rFonts w:eastAsiaTheme="minorHAnsi" w:cstheme="minorBidi"/>
          <w:sz w:val="22"/>
          <w:szCs w:val="22"/>
          <w:lang w:val="en-US" w:eastAsia="en-US"/>
        </w:rPr>
        <w:t>s</w:t>
      </w:r>
      <w:r w:rsidRPr="00587CE3">
        <w:rPr>
          <w:rFonts w:eastAsiaTheme="minorHAnsi" w:cstheme="minorBidi"/>
          <w:sz w:val="22"/>
          <w:szCs w:val="22"/>
          <w:lang w:val="en-US" w:eastAsia="en-US"/>
        </w:rPr>
        <w:t xml:space="preserve">ciences in </w:t>
      </w:r>
      <w:r>
        <w:rPr>
          <w:rFonts w:eastAsiaTheme="minorHAnsi" w:cstheme="minorBidi"/>
          <w:sz w:val="22"/>
          <w:szCs w:val="22"/>
          <w:lang w:val="en-US" w:eastAsia="en-US"/>
        </w:rPr>
        <w:t>t</w:t>
      </w:r>
      <w:r w:rsidRPr="00587CE3">
        <w:rPr>
          <w:rFonts w:eastAsiaTheme="minorHAnsi" w:cstheme="minorBidi"/>
          <w:sz w:val="22"/>
          <w:szCs w:val="22"/>
          <w:lang w:val="en-US" w:eastAsia="en-US"/>
        </w:rPr>
        <w:t xml:space="preserve">echnology, </w:t>
      </w:r>
      <w:r w:rsidR="002F04D0">
        <w:rPr>
          <w:rFonts w:eastAsiaTheme="minorHAnsi" w:cstheme="minorBidi"/>
          <w:sz w:val="22"/>
          <w:szCs w:val="22"/>
          <w:lang w:val="en-US" w:eastAsia="en-US"/>
        </w:rPr>
        <w:t>docent</w:t>
      </w:r>
      <w:r w:rsidRPr="00587CE3">
        <w:rPr>
          <w:rFonts w:eastAsiaTheme="minorHAnsi" w:cstheme="minorBidi"/>
          <w:sz w:val="22"/>
          <w:szCs w:val="22"/>
          <w:lang w:val="en-US" w:eastAsia="en-US"/>
        </w:rPr>
        <w:t xml:space="preserve"> </w:t>
      </w:r>
      <w:r>
        <w:rPr>
          <w:rFonts w:eastAsiaTheme="minorHAnsi" w:cstheme="minorBidi"/>
          <w:sz w:val="22"/>
          <w:szCs w:val="22"/>
          <w:lang w:val="en-US" w:eastAsia="en-US"/>
        </w:rPr>
        <w:t xml:space="preserve">of </w:t>
      </w:r>
      <w:r w:rsidRPr="00587CE3">
        <w:rPr>
          <w:rFonts w:eastAsiaTheme="minorHAnsi" w:cstheme="minorBidi"/>
          <w:sz w:val="22"/>
          <w:szCs w:val="22"/>
          <w:lang w:val="en-US" w:eastAsia="en-US"/>
        </w:rPr>
        <w:t>Elect</w:t>
      </w:r>
      <w:r>
        <w:rPr>
          <w:rFonts w:eastAsiaTheme="minorHAnsi" w:cstheme="minorBidi"/>
          <w:sz w:val="22"/>
          <w:szCs w:val="22"/>
          <w:lang w:val="en-US" w:eastAsia="en-US"/>
        </w:rPr>
        <w:t>ric equipment and energy saving</w:t>
      </w:r>
      <w:r w:rsidRPr="00587CE3">
        <w:rPr>
          <w:rFonts w:eastAsiaTheme="minorHAnsi" w:cstheme="minorBidi"/>
          <w:sz w:val="22"/>
          <w:szCs w:val="22"/>
          <w:lang w:val="en-US" w:eastAsia="en-US"/>
        </w:rPr>
        <w:t xml:space="preserve"> department</w:t>
      </w:r>
      <w:r>
        <w:rPr>
          <w:rFonts w:eastAsiaTheme="minorHAnsi" w:cstheme="minorBidi"/>
          <w:sz w:val="22"/>
          <w:szCs w:val="22"/>
          <w:lang w:val="en-US" w:eastAsia="en-US"/>
        </w:rPr>
        <w:t>,</w:t>
      </w:r>
      <w:r w:rsidRPr="00587CE3">
        <w:rPr>
          <w:rFonts w:eastAsiaTheme="minorHAnsi" w:cstheme="minorBidi"/>
          <w:sz w:val="22"/>
          <w:szCs w:val="22"/>
          <w:lang w:val="en-US" w:eastAsia="en-US"/>
        </w:rPr>
        <w:t xml:space="preserve"> Oryol state university of I.S. Turgenev</w:t>
      </w:r>
      <w:r w:rsidR="00D101CA">
        <w:rPr>
          <w:rFonts w:eastAsiaTheme="minorHAnsi" w:cstheme="minorBidi"/>
          <w:sz w:val="22"/>
          <w:szCs w:val="22"/>
          <w:lang w:val="en-US" w:eastAsia="en-US"/>
        </w:rPr>
        <w:t xml:space="preserve">, </w:t>
      </w:r>
      <w:r w:rsidR="00D101CA" w:rsidRPr="00D101CA">
        <w:rPr>
          <w:rFonts w:eastAsiaTheme="minorHAnsi" w:cstheme="minorBidi"/>
          <w:sz w:val="22"/>
          <w:szCs w:val="22"/>
          <w:lang w:val="en-US" w:eastAsia="en-US"/>
        </w:rPr>
        <w:t>302026, g. Oryol, ul. K</w:t>
      </w:r>
      <w:r w:rsidR="00D101CA">
        <w:rPr>
          <w:rFonts w:eastAsiaTheme="minorHAnsi" w:cstheme="minorBidi"/>
          <w:sz w:val="22"/>
          <w:szCs w:val="22"/>
          <w:lang w:val="en-US" w:eastAsia="en-US"/>
        </w:rPr>
        <w:t>omsomol</w:t>
      </w:r>
      <w:r w:rsidR="00D101CA" w:rsidRPr="00D101CA">
        <w:rPr>
          <w:rFonts w:eastAsiaTheme="minorHAnsi" w:cstheme="minorBidi"/>
          <w:sz w:val="22"/>
          <w:szCs w:val="22"/>
          <w:lang w:val="en-US" w:eastAsia="en-US"/>
        </w:rPr>
        <w:t>skaya, d. 95</w:t>
      </w:r>
      <w:proofErr w:type="gramStart"/>
      <w:r w:rsidR="00D101CA">
        <w:rPr>
          <w:rFonts w:eastAsiaTheme="minorHAnsi" w:cstheme="minorBidi"/>
          <w:sz w:val="22"/>
          <w:szCs w:val="22"/>
          <w:lang w:val="en-US" w:eastAsia="en-US"/>
        </w:rPr>
        <w:t xml:space="preserve">, </w:t>
      </w:r>
      <w:r w:rsidRPr="00587CE3">
        <w:rPr>
          <w:rFonts w:eastAsiaTheme="minorHAnsi" w:cstheme="minorBidi"/>
          <w:sz w:val="22"/>
          <w:szCs w:val="22"/>
          <w:lang w:val="en-US" w:eastAsia="en-US"/>
        </w:rPr>
        <w:t xml:space="preserve"> </w:t>
      </w:r>
      <w:r w:rsidR="00D101CA" w:rsidRPr="00D101CA">
        <w:rPr>
          <w:rFonts w:eastAsiaTheme="minorHAnsi" w:cstheme="minorBidi"/>
          <w:sz w:val="22"/>
          <w:szCs w:val="22"/>
          <w:lang w:val="en-US" w:eastAsia="en-US"/>
        </w:rPr>
        <w:t>e</w:t>
      </w:r>
      <w:proofErr w:type="gramEnd"/>
      <w:r w:rsidR="00D101CA" w:rsidRPr="00D101CA">
        <w:rPr>
          <w:rFonts w:eastAsiaTheme="minorHAnsi" w:cstheme="minorBidi"/>
          <w:sz w:val="22"/>
          <w:szCs w:val="22"/>
          <w:lang w:val="en-US" w:eastAsia="en-US"/>
        </w:rPr>
        <w:t>-mail: dimas.corenkov@yandex.ru.</w:t>
      </w:r>
    </w:p>
    <w:sectPr w:rsidR="000438AF" w:rsidSect="00D6414C">
      <w:footerReference w:type="default" r:id="rId15"/>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6D34" w14:textId="77777777" w:rsidR="00640730" w:rsidRDefault="00640730" w:rsidP="00D6414C">
      <w:pPr>
        <w:spacing w:line="240" w:lineRule="auto"/>
      </w:pPr>
      <w:r>
        <w:separator/>
      </w:r>
    </w:p>
  </w:endnote>
  <w:endnote w:type="continuationSeparator" w:id="0">
    <w:p w14:paraId="6927CFFA" w14:textId="77777777" w:rsidR="00640730" w:rsidRDefault="00640730" w:rsidP="00D64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47514"/>
      <w:docPartObj>
        <w:docPartGallery w:val="Page Numbers (Bottom of Page)"/>
        <w:docPartUnique/>
      </w:docPartObj>
    </w:sdtPr>
    <w:sdtEndPr/>
    <w:sdtContent>
      <w:p w14:paraId="06D5FE58" w14:textId="77777777" w:rsidR="00D6414C" w:rsidRDefault="00D6414C">
        <w:pPr>
          <w:pStyle w:val="a9"/>
          <w:jc w:val="center"/>
        </w:pPr>
        <w:r>
          <w:fldChar w:fldCharType="begin"/>
        </w:r>
        <w:r>
          <w:instrText>PAGE   \* MERGEFORMAT</w:instrText>
        </w:r>
        <w:r>
          <w:fldChar w:fldCharType="separate"/>
        </w:r>
        <w:r w:rsidR="00B1163D">
          <w:rPr>
            <w:noProof/>
          </w:rPr>
          <w:t>2</w:t>
        </w:r>
        <w:r>
          <w:fldChar w:fldCharType="end"/>
        </w:r>
      </w:p>
    </w:sdtContent>
  </w:sdt>
  <w:p w14:paraId="5A8B3A61" w14:textId="77777777" w:rsidR="00D6414C" w:rsidRDefault="00D641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4CF8" w14:textId="77777777" w:rsidR="00640730" w:rsidRDefault="00640730" w:rsidP="00D6414C">
      <w:pPr>
        <w:spacing w:line="240" w:lineRule="auto"/>
      </w:pPr>
      <w:r>
        <w:separator/>
      </w:r>
    </w:p>
  </w:footnote>
  <w:footnote w:type="continuationSeparator" w:id="0">
    <w:p w14:paraId="024E3F2A" w14:textId="77777777" w:rsidR="00640730" w:rsidRDefault="00640730" w:rsidP="00D64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0F4D"/>
    <w:multiLevelType w:val="hybridMultilevel"/>
    <w:tmpl w:val="EDF4598A"/>
    <w:lvl w:ilvl="0" w:tplc="6A98C154">
      <w:start w:val="1"/>
      <w:numFmt w:val="decimal"/>
      <w:lvlText w:val="%1."/>
      <w:lvlJc w:val="left"/>
      <w:pPr>
        <w:ind w:left="1070" w:hanging="360"/>
      </w:pPr>
      <w:rPr>
        <w:rFonts w:ascii="Times New Roman" w:eastAsiaTheme="minorHAnsi" w:hAnsi="Times New Roman" w:cstheme="minorBidi"/>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405BE1"/>
    <w:multiLevelType w:val="hybridMultilevel"/>
    <w:tmpl w:val="F3D0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63"/>
    <w:rsid w:val="00004145"/>
    <w:rsid w:val="00031DEC"/>
    <w:rsid w:val="0003250C"/>
    <w:rsid w:val="000336C0"/>
    <w:rsid w:val="000438AF"/>
    <w:rsid w:val="000556B2"/>
    <w:rsid w:val="00077543"/>
    <w:rsid w:val="00083083"/>
    <w:rsid w:val="00086BB2"/>
    <w:rsid w:val="000A7CDF"/>
    <w:rsid w:val="000C1142"/>
    <w:rsid w:val="000C11E1"/>
    <w:rsid w:val="000D3A2E"/>
    <w:rsid w:val="000E351B"/>
    <w:rsid w:val="000F2509"/>
    <w:rsid w:val="00113389"/>
    <w:rsid w:val="00120ED7"/>
    <w:rsid w:val="00123CCD"/>
    <w:rsid w:val="0012467A"/>
    <w:rsid w:val="00125FEF"/>
    <w:rsid w:val="001352E8"/>
    <w:rsid w:val="00145DC3"/>
    <w:rsid w:val="00147ED1"/>
    <w:rsid w:val="00151C9E"/>
    <w:rsid w:val="0016499D"/>
    <w:rsid w:val="00165663"/>
    <w:rsid w:val="001735A6"/>
    <w:rsid w:val="00183A05"/>
    <w:rsid w:val="001849C3"/>
    <w:rsid w:val="001A5A57"/>
    <w:rsid w:val="001A7A59"/>
    <w:rsid w:val="001C3004"/>
    <w:rsid w:val="001D383F"/>
    <w:rsid w:val="001F5DAB"/>
    <w:rsid w:val="001F5F9C"/>
    <w:rsid w:val="001F79ED"/>
    <w:rsid w:val="00202743"/>
    <w:rsid w:val="002127E8"/>
    <w:rsid w:val="00216BDB"/>
    <w:rsid w:val="00216CD8"/>
    <w:rsid w:val="002505B2"/>
    <w:rsid w:val="002620DA"/>
    <w:rsid w:val="00267151"/>
    <w:rsid w:val="0027426F"/>
    <w:rsid w:val="00277424"/>
    <w:rsid w:val="00280E8C"/>
    <w:rsid w:val="00280FEA"/>
    <w:rsid w:val="00282252"/>
    <w:rsid w:val="00291A49"/>
    <w:rsid w:val="00292EAB"/>
    <w:rsid w:val="00296CED"/>
    <w:rsid w:val="002A0419"/>
    <w:rsid w:val="002A18DC"/>
    <w:rsid w:val="002B54E1"/>
    <w:rsid w:val="002C28F8"/>
    <w:rsid w:val="002C65E5"/>
    <w:rsid w:val="002C6ECC"/>
    <w:rsid w:val="002D35FC"/>
    <w:rsid w:val="002D51F2"/>
    <w:rsid w:val="002E62C6"/>
    <w:rsid w:val="002F04D0"/>
    <w:rsid w:val="003073D8"/>
    <w:rsid w:val="00312271"/>
    <w:rsid w:val="00312E1C"/>
    <w:rsid w:val="0032486F"/>
    <w:rsid w:val="00330D0A"/>
    <w:rsid w:val="00336ABB"/>
    <w:rsid w:val="003409D4"/>
    <w:rsid w:val="00347D62"/>
    <w:rsid w:val="00350B1D"/>
    <w:rsid w:val="003539B6"/>
    <w:rsid w:val="00353FA9"/>
    <w:rsid w:val="0035681D"/>
    <w:rsid w:val="003716C2"/>
    <w:rsid w:val="0037178A"/>
    <w:rsid w:val="003759B9"/>
    <w:rsid w:val="00385A35"/>
    <w:rsid w:val="003866BD"/>
    <w:rsid w:val="003A1FEE"/>
    <w:rsid w:val="003A502D"/>
    <w:rsid w:val="003A5AE0"/>
    <w:rsid w:val="003A5BA3"/>
    <w:rsid w:val="003C2387"/>
    <w:rsid w:val="003C3329"/>
    <w:rsid w:val="003C350E"/>
    <w:rsid w:val="003C76D5"/>
    <w:rsid w:val="003D16E1"/>
    <w:rsid w:val="003E45FF"/>
    <w:rsid w:val="003F270C"/>
    <w:rsid w:val="003F5085"/>
    <w:rsid w:val="004109B9"/>
    <w:rsid w:val="00411F85"/>
    <w:rsid w:val="0041602C"/>
    <w:rsid w:val="00452F0D"/>
    <w:rsid w:val="00467ADD"/>
    <w:rsid w:val="00471673"/>
    <w:rsid w:val="00477D63"/>
    <w:rsid w:val="00491999"/>
    <w:rsid w:val="00491A17"/>
    <w:rsid w:val="004940F8"/>
    <w:rsid w:val="00496641"/>
    <w:rsid w:val="00496CB3"/>
    <w:rsid w:val="004A3E4A"/>
    <w:rsid w:val="004B172C"/>
    <w:rsid w:val="004B2F45"/>
    <w:rsid w:val="004B491F"/>
    <w:rsid w:val="004C3F8D"/>
    <w:rsid w:val="004C4E23"/>
    <w:rsid w:val="004C6ACD"/>
    <w:rsid w:val="004C7869"/>
    <w:rsid w:val="004D1A0D"/>
    <w:rsid w:val="004D371D"/>
    <w:rsid w:val="00501172"/>
    <w:rsid w:val="00516613"/>
    <w:rsid w:val="00522740"/>
    <w:rsid w:val="00537C8A"/>
    <w:rsid w:val="00544179"/>
    <w:rsid w:val="00551804"/>
    <w:rsid w:val="00553328"/>
    <w:rsid w:val="005537B3"/>
    <w:rsid w:val="005554FC"/>
    <w:rsid w:val="005624B9"/>
    <w:rsid w:val="00573272"/>
    <w:rsid w:val="00581A9B"/>
    <w:rsid w:val="00585D57"/>
    <w:rsid w:val="00587CE3"/>
    <w:rsid w:val="00587EAE"/>
    <w:rsid w:val="005A6E5E"/>
    <w:rsid w:val="005A7265"/>
    <w:rsid w:val="005A72BF"/>
    <w:rsid w:val="005A779C"/>
    <w:rsid w:val="005B0070"/>
    <w:rsid w:val="005B5D48"/>
    <w:rsid w:val="005C0AB5"/>
    <w:rsid w:val="005D7B35"/>
    <w:rsid w:val="005E422E"/>
    <w:rsid w:val="005E71B7"/>
    <w:rsid w:val="005F13D9"/>
    <w:rsid w:val="00603236"/>
    <w:rsid w:val="006051FC"/>
    <w:rsid w:val="00605ADD"/>
    <w:rsid w:val="0061274C"/>
    <w:rsid w:val="00627BC9"/>
    <w:rsid w:val="0063621D"/>
    <w:rsid w:val="00636BF2"/>
    <w:rsid w:val="00637FB2"/>
    <w:rsid w:val="00640730"/>
    <w:rsid w:val="00642FD4"/>
    <w:rsid w:val="0065302D"/>
    <w:rsid w:val="0065562E"/>
    <w:rsid w:val="006621CD"/>
    <w:rsid w:val="006655E2"/>
    <w:rsid w:val="0067149E"/>
    <w:rsid w:val="006753D7"/>
    <w:rsid w:val="00680FE6"/>
    <w:rsid w:val="00684F6B"/>
    <w:rsid w:val="0068536D"/>
    <w:rsid w:val="00692E63"/>
    <w:rsid w:val="00697C97"/>
    <w:rsid w:val="006A07B8"/>
    <w:rsid w:val="006E07B5"/>
    <w:rsid w:val="006E2843"/>
    <w:rsid w:val="006E52AA"/>
    <w:rsid w:val="006E6761"/>
    <w:rsid w:val="006E79C2"/>
    <w:rsid w:val="006F250C"/>
    <w:rsid w:val="007015F7"/>
    <w:rsid w:val="00703096"/>
    <w:rsid w:val="007036D1"/>
    <w:rsid w:val="007135F9"/>
    <w:rsid w:val="00716F36"/>
    <w:rsid w:val="007175D9"/>
    <w:rsid w:val="00722A66"/>
    <w:rsid w:val="00723920"/>
    <w:rsid w:val="00724649"/>
    <w:rsid w:val="007311F3"/>
    <w:rsid w:val="0074039B"/>
    <w:rsid w:val="007417EC"/>
    <w:rsid w:val="00745E45"/>
    <w:rsid w:val="00756307"/>
    <w:rsid w:val="00761251"/>
    <w:rsid w:val="007618AD"/>
    <w:rsid w:val="00763005"/>
    <w:rsid w:val="0076558A"/>
    <w:rsid w:val="0076788A"/>
    <w:rsid w:val="0078546C"/>
    <w:rsid w:val="00791A3A"/>
    <w:rsid w:val="007C3558"/>
    <w:rsid w:val="007C4D7F"/>
    <w:rsid w:val="007D3525"/>
    <w:rsid w:val="007E6057"/>
    <w:rsid w:val="007F5193"/>
    <w:rsid w:val="007F59AB"/>
    <w:rsid w:val="00801355"/>
    <w:rsid w:val="00812AA8"/>
    <w:rsid w:val="00825C36"/>
    <w:rsid w:val="0084467D"/>
    <w:rsid w:val="00846959"/>
    <w:rsid w:val="00847565"/>
    <w:rsid w:val="0085403A"/>
    <w:rsid w:val="00857485"/>
    <w:rsid w:val="00860DBB"/>
    <w:rsid w:val="008643EC"/>
    <w:rsid w:val="00865A3B"/>
    <w:rsid w:val="00873933"/>
    <w:rsid w:val="008768DF"/>
    <w:rsid w:val="0088684D"/>
    <w:rsid w:val="008A3B3E"/>
    <w:rsid w:val="008A7933"/>
    <w:rsid w:val="008B46CF"/>
    <w:rsid w:val="008C66D4"/>
    <w:rsid w:val="008D72A4"/>
    <w:rsid w:val="008E41D2"/>
    <w:rsid w:val="008E7C7C"/>
    <w:rsid w:val="0090148F"/>
    <w:rsid w:val="0090399F"/>
    <w:rsid w:val="00914D49"/>
    <w:rsid w:val="0093041A"/>
    <w:rsid w:val="00941317"/>
    <w:rsid w:val="00953DF7"/>
    <w:rsid w:val="00973375"/>
    <w:rsid w:val="00973FB4"/>
    <w:rsid w:val="009832E2"/>
    <w:rsid w:val="00983D04"/>
    <w:rsid w:val="0098545B"/>
    <w:rsid w:val="00991DBC"/>
    <w:rsid w:val="00997FB1"/>
    <w:rsid w:val="009A5789"/>
    <w:rsid w:val="009A62BC"/>
    <w:rsid w:val="009A7CA8"/>
    <w:rsid w:val="009B49E4"/>
    <w:rsid w:val="009B7312"/>
    <w:rsid w:val="009D0ED7"/>
    <w:rsid w:val="009E0732"/>
    <w:rsid w:val="009F2941"/>
    <w:rsid w:val="00A0049F"/>
    <w:rsid w:val="00A02633"/>
    <w:rsid w:val="00A02DCA"/>
    <w:rsid w:val="00A06371"/>
    <w:rsid w:val="00A15340"/>
    <w:rsid w:val="00A15BFF"/>
    <w:rsid w:val="00A21246"/>
    <w:rsid w:val="00A24A8A"/>
    <w:rsid w:val="00A464CE"/>
    <w:rsid w:val="00A5031B"/>
    <w:rsid w:val="00A55790"/>
    <w:rsid w:val="00A565DA"/>
    <w:rsid w:val="00A56BC4"/>
    <w:rsid w:val="00A56C25"/>
    <w:rsid w:val="00A76C39"/>
    <w:rsid w:val="00A84C5D"/>
    <w:rsid w:val="00A901A2"/>
    <w:rsid w:val="00A941EB"/>
    <w:rsid w:val="00AA1D83"/>
    <w:rsid w:val="00AA4EC2"/>
    <w:rsid w:val="00AA5C72"/>
    <w:rsid w:val="00AA71CD"/>
    <w:rsid w:val="00AB506C"/>
    <w:rsid w:val="00AB6079"/>
    <w:rsid w:val="00AD6BBD"/>
    <w:rsid w:val="00AE5898"/>
    <w:rsid w:val="00AE6844"/>
    <w:rsid w:val="00AE7083"/>
    <w:rsid w:val="00AF164F"/>
    <w:rsid w:val="00B01F24"/>
    <w:rsid w:val="00B0670A"/>
    <w:rsid w:val="00B07E17"/>
    <w:rsid w:val="00B1163D"/>
    <w:rsid w:val="00B23E73"/>
    <w:rsid w:val="00B264A3"/>
    <w:rsid w:val="00B36B40"/>
    <w:rsid w:val="00B45D89"/>
    <w:rsid w:val="00B46B53"/>
    <w:rsid w:val="00B55994"/>
    <w:rsid w:val="00B60005"/>
    <w:rsid w:val="00B62656"/>
    <w:rsid w:val="00B753DE"/>
    <w:rsid w:val="00B92B6C"/>
    <w:rsid w:val="00B94CA1"/>
    <w:rsid w:val="00B96496"/>
    <w:rsid w:val="00BB5D22"/>
    <w:rsid w:val="00BB7A9E"/>
    <w:rsid w:val="00BC0DD3"/>
    <w:rsid w:val="00BC2716"/>
    <w:rsid w:val="00BC6718"/>
    <w:rsid w:val="00BD05BA"/>
    <w:rsid w:val="00BD5734"/>
    <w:rsid w:val="00BE164D"/>
    <w:rsid w:val="00BE6CB0"/>
    <w:rsid w:val="00BF5FD7"/>
    <w:rsid w:val="00C0425A"/>
    <w:rsid w:val="00C06391"/>
    <w:rsid w:val="00C106AA"/>
    <w:rsid w:val="00C17828"/>
    <w:rsid w:val="00C4192E"/>
    <w:rsid w:val="00C47818"/>
    <w:rsid w:val="00C50396"/>
    <w:rsid w:val="00C525D6"/>
    <w:rsid w:val="00C6043C"/>
    <w:rsid w:val="00C743D9"/>
    <w:rsid w:val="00C74936"/>
    <w:rsid w:val="00C84764"/>
    <w:rsid w:val="00CA21F8"/>
    <w:rsid w:val="00CA3032"/>
    <w:rsid w:val="00CA3866"/>
    <w:rsid w:val="00CA4D4D"/>
    <w:rsid w:val="00CA59FC"/>
    <w:rsid w:val="00CA5F50"/>
    <w:rsid w:val="00CB4162"/>
    <w:rsid w:val="00CC7E86"/>
    <w:rsid w:val="00CD3E0F"/>
    <w:rsid w:val="00CE39AC"/>
    <w:rsid w:val="00CE435D"/>
    <w:rsid w:val="00CE582D"/>
    <w:rsid w:val="00CF0271"/>
    <w:rsid w:val="00D04D82"/>
    <w:rsid w:val="00D101CA"/>
    <w:rsid w:val="00D263C5"/>
    <w:rsid w:val="00D370CE"/>
    <w:rsid w:val="00D50D27"/>
    <w:rsid w:val="00D5367B"/>
    <w:rsid w:val="00D53A19"/>
    <w:rsid w:val="00D57F27"/>
    <w:rsid w:val="00D6414C"/>
    <w:rsid w:val="00D6430D"/>
    <w:rsid w:val="00D6674D"/>
    <w:rsid w:val="00D6686C"/>
    <w:rsid w:val="00D66AA0"/>
    <w:rsid w:val="00D708F5"/>
    <w:rsid w:val="00D7294C"/>
    <w:rsid w:val="00D72C3A"/>
    <w:rsid w:val="00D81032"/>
    <w:rsid w:val="00D875FB"/>
    <w:rsid w:val="00DB471B"/>
    <w:rsid w:val="00DB7A82"/>
    <w:rsid w:val="00DC010C"/>
    <w:rsid w:val="00DC56F1"/>
    <w:rsid w:val="00DC681A"/>
    <w:rsid w:val="00DD3EB2"/>
    <w:rsid w:val="00DD5D83"/>
    <w:rsid w:val="00DE0F23"/>
    <w:rsid w:val="00DF7280"/>
    <w:rsid w:val="00E00CBD"/>
    <w:rsid w:val="00E01441"/>
    <w:rsid w:val="00E02ADF"/>
    <w:rsid w:val="00E06C40"/>
    <w:rsid w:val="00E22CEB"/>
    <w:rsid w:val="00E353E7"/>
    <w:rsid w:val="00E3699B"/>
    <w:rsid w:val="00E40B8E"/>
    <w:rsid w:val="00E42A73"/>
    <w:rsid w:val="00E465B4"/>
    <w:rsid w:val="00E5045D"/>
    <w:rsid w:val="00E521EB"/>
    <w:rsid w:val="00E97AA8"/>
    <w:rsid w:val="00E97F2D"/>
    <w:rsid w:val="00EA4105"/>
    <w:rsid w:val="00EA5436"/>
    <w:rsid w:val="00EB4C90"/>
    <w:rsid w:val="00EB54D8"/>
    <w:rsid w:val="00EC12B4"/>
    <w:rsid w:val="00ED148B"/>
    <w:rsid w:val="00ED2B59"/>
    <w:rsid w:val="00ED6400"/>
    <w:rsid w:val="00EF17DE"/>
    <w:rsid w:val="00F01555"/>
    <w:rsid w:val="00F06684"/>
    <w:rsid w:val="00F06FDE"/>
    <w:rsid w:val="00F135FC"/>
    <w:rsid w:val="00F20BEE"/>
    <w:rsid w:val="00F22179"/>
    <w:rsid w:val="00F25B9D"/>
    <w:rsid w:val="00F33CA2"/>
    <w:rsid w:val="00F47F5B"/>
    <w:rsid w:val="00F52686"/>
    <w:rsid w:val="00F5436D"/>
    <w:rsid w:val="00F56818"/>
    <w:rsid w:val="00F63B21"/>
    <w:rsid w:val="00F64BCF"/>
    <w:rsid w:val="00F64E1C"/>
    <w:rsid w:val="00F6726A"/>
    <w:rsid w:val="00F85DD2"/>
    <w:rsid w:val="00FB1355"/>
    <w:rsid w:val="00FC1488"/>
    <w:rsid w:val="00FD0DB6"/>
    <w:rsid w:val="00FD131F"/>
    <w:rsid w:val="00FD2FCA"/>
    <w:rsid w:val="00FF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0C"/>
    <w:pPr>
      <w:spacing w:after="0" w:line="360" w:lineRule="auto"/>
      <w:ind w:firstLine="720"/>
      <w:jc w:val="both"/>
    </w:pPr>
    <w:rPr>
      <w:rFonts w:ascii="Times New Roman" w:hAnsi="Times New Roman"/>
      <w:sz w:val="28"/>
    </w:rPr>
  </w:style>
  <w:style w:type="paragraph" w:styleId="1">
    <w:name w:val="heading 1"/>
    <w:basedOn w:val="a"/>
    <w:next w:val="a"/>
    <w:link w:val="10"/>
    <w:uiPriority w:val="9"/>
    <w:qFormat/>
    <w:rsid w:val="002E62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EC12B4"/>
    <w:pPr>
      <w:keepNext/>
      <w:keepLines/>
      <w:spacing w:line="240" w:lineRule="auto"/>
      <w:ind w:firstLine="0"/>
      <w:jc w:val="right"/>
      <w:outlineLvl w:val="2"/>
    </w:pPr>
    <w:rPr>
      <w:rFonts w:eastAsiaTheme="majorEastAsia"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E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EE"/>
    <w:rPr>
      <w:rFonts w:ascii="Tahoma" w:hAnsi="Tahoma" w:cs="Tahoma"/>
      <w:sz w:val="16"/>
      <w:szCs w:val="16"/>
    </w:rPr>
  </w:style>
  <w:style w:type="table" w:styleId="a5">
    <w:name w:val="Table Grid"/>
    <w:basedOn w:val="a1"/>
    <w:uiPriority w:val="59"/>
    <w:rsid w:val="0066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53D7"/>
    <w:pPr>
      <w:spacing w:line="276" w:lineRule="auto"/>
      <w:ind w:left="720" w:firstLine="709"/>
      <w:contextualSpacing/>
    </w:pPr>
    <w:rPr>
      <w:rFonts w:eastAsia="Times New Roman" w:cs="Times New Roman"/>
      <w:szCs w:val="24"/>
      <w:lang w:eastAsia="ru-RU"/>
    </w:rPr>
  </w:style>
  <w:style w:type="paragraph" w:styleId="a7">
    <w:name w:val="header"/>
    <w:basedOn w:val="a"/>
    <w:link w:val="a8"/>
    <w:uiPriority w:val="99"/>
    <w:unhideWhenUsed/>
    <w:rsid w:val="00D6414C"/>
    <w:pPr>
      <w:tabs>
        <w:tab w:val="center" w:pos="4677"/>
        <w:tab w:val="right" w:pos="9355"/>
      </w:tabs>
      <w:spacing w:line="240" w:lineRule="auto"/>
    </w:pPr>
  </w:style>
  <w:style w:type="character" w:customStyle="1" w:styleId="a8">
    <w:name w:val="Верхний колонтитул Знак"/>
    <w:basedOn w:val="a0"/>
    <w:link w:val="a7"/>
    <w:uiPriority w:val="99"/>
    <w:rsid w:val="00D6414C"/>
    <w:rPr>
      <w:rFonts w:ascii="Times New Roman" w:hAnsi="Times New Roman"/>
      <w:sz w:val="28"/>
    </w:rPr>
  </w:style>
  <w:style w:type="paragraph" w:styleId="a9">
    <w:name w:val="footer"/>
    <w:basedOn w:val="a"/>
    <w:link w:val="aa"/>
    <w:uiPriority w:val="99"/>
    <w:unhideWhenUsed/>
    <w:rsid w:val="00D6414C"/>
    <w:pPr>
      <w:tabs>
        <w:tab w:val="center" w:pos="4677"/>
        <w:tab w:val="right" w:pos="9355"/>
      </w:tabs>
      <w:spacing w:line="240" w:lineRule="auto"/>
    </w:pPr>
  </w:style>
  <w:style w:type="character" w:customStyle="1" w:styleId="aa">
    <w:name w:val="Нижний колонтитул Знак"/>
    <w:basedOn w:val="a0"/>
    <w:link w:val="a9"/>
    <w:uiPriority w:val="99"/>
    <w:rsid w:val="00D6414C"/>
    <w:rPr>
      <w:rFonts w:ascii="Times New Roman" w:hAnsi="Times New Roman"/>
      <w:sz w:val="28"/>
    </w:rPr>
  </w:style>
  <w:style w:type="character" w:customStyle="1" w:styleId="30">
    <w:name w:val="Заголовок 3 Знак"/>
    <w:basedOn w:val="a0"/>
    <w:link w:val="3"/>
    <w:rsid w:val="00EC12B4"/>
    <w:rPr>
      <w:rFonts w:ascii="Times New Roman" w:eastAsiaTheme="majorEastAsia" w:hAnsi="Times New Roman" w:cstheme="majorBidi"/>
      <w:b/>
      <w:bCs/>
      <w:sz w:val="24"/>
    </w:rPr>
  </w:style>
  <w:style w:type="paragraph" w:styleId="ab">
    <w:name w:val="Plain Text"/>
    <w:basedOn w:val="a"/>
    <w:link w:val="ac"/>
    <w:rsid w:val="006E79C2"/>
    <w:pPr>
      <w:spacing w:line="240" w:lineRule="auto"/>
      <w:ind w:firstLine="709"/>
    </w:pPr>
    <w:rPr>
      <w:rFonts w:ascii="Courier New" w:eastAsia="Times New Roman" w:hAnsi="Courier New" w:cs="Times New Roman"/>
      <w:sz w:val="20"/>
      <w:szCs w:val="20"/>
    </w:rPr>
  </w:style>
  <w:style w:type="character" w:customStyle="1" w:styleId="ac">
    <w:name w:val="Текст Знак"/>
    <w:basedOn w:val="a0"/>
    <w:link w:val="ab"/>
    <w:rsid w:val="006E79C2"/>
    <w:rPr>
      <w:rFonts w:ascii="Courier New" w:eastAsia="Times New Roman" w:hAnsi="Courier New" w:cs="Times New Roman"/>
      <w:sz w:val="20"/>
      <w:szCs w:val="20"/>
    </w:rPr>
  </w:style>
  <w:style w:type="character" w:styleId="ad">
    <w:name w:val="Hyperlink"/>
    <w:basedOn w:val="a0"/>
    <w:uiPriority w:val="99"/>
    <w:unhideWhenUsed/>
    <w:rsid w:val="00973375"/>
    <w:rPr>
      <w:color w:val="0000FF" w:themeColor="hyperlink"/>
      <w:u w:val="single"/>
    </w:rPr>
  </w:style>
  <w:style w:type="character" w:customStyle="1" w:styleId="10">
    <w:name w:val="Заголовок 1 Знак"/>
    <w:basedOn w:val="a0"/>
    <w:link w:val="1"/>
    <w:uiPriority w:val="9"/>
    <w:rsid w:val="002E62C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0C"/>
    <w:pPr>
      <w:spacing w:after="0" w:line="360" w:lineRule="auto"/>
      <w:ind w:firstLine="720"/>
      <w:jc w:val="both"/>
    </w:pPr>
    <w:rPr>
      <w:rFonts w:ascii="Times New Roman" w:hAnsi="Times New Roman"/>
      <w:sz w:val="28"/>
    </w:rPr>
  </w:style>
  <w:style w:type="paragraph" w:styleId="1">
    <w:name w:val="heading 1"/>
    <w:basedOn w:val="a"/>
    <w:next w:val="a"/>
    <w:link w:val="10"/>
    <w:uiPriority w:val="9"/>
    <w:qFormat/>
    <w:rsid w:val="002E62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EC12B4"/>
    <w:pPr>
      <w:keepNext/>
      <w:keepLines/>
      <w:spacing w:line="240" w:lineRule="auto"/>
      <w:ind w:firstLine="0"/>
      <w:jc w:val="right"/>
      <w:outlineLvl w:val="2"/>
    </w:pPr>
    <w:rPr>
      <w:rFonts w:eastAsiaTheme="majorEastAsia"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E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EE"/>
    <w:rPr>
      <w:rFonts w:ascii="Tahoma" w:hAnsi="Tahoma" w:cs="Tahoma"/>
      <w:sz w:val="16"/>
      <w:szCs w:val="16"/>
    </w:rPr>
  </w:style>
  <w:style w:type="table" w:styleId="a5">
    <w:name w:val="Table Grid"/>
    <w:basedOn w:val="a1"/>
    <w:uiPriority w:val="59"/>
    <w:rsid w:val="0066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53D7"/>
    <w:pPr>
      <w:spacing w:line="276" w:lineRule="auto"/>
      <w:ind w:left="720" w:firstLine="709"/>
      <w:contextualSpacing/>
    </w:pPr>
    <w:rPr>
      <w:rFonts w:eastAsia="Times New Roman" w:cs="Times New Roman"/>
      <w:szCs w:val="24"/>
      <w:lang w:eastAsia="ru-RU"/>
    </w:rPr>
  </w:style>
  <w:style w:type="paragraph" w:styleId="a7">
    <w:name w:val="header"/>
    <w:basedOn w:val="a"/>
    <w:link w:val="a8"/>
    <w:uiPriority w:val="99"/>
    <w:unhideWhenUsed/>
    <w:rsid w:val="00D6414C"/>
    <w:pPr>
      <w:tabs>
        <w:tab w:val="center" w:pos="4677"/>
        <w:tab w:val="right" w:pos="9355"/>
      </w:tabs>
      <w:spacing w:line="240" w:lineRule="auto"/>
    </w:pPr>
  </w:style>
  <w:style w:type="character" w:customStyle="1" w:styleId="a8">
    <w:name w:val="Верхний колонтитул Знак"/>
    <w:basedOn w:val="a0"/>
    <w:link w:val="a7"/>
    <w:uiPriority w:val="99"/>
    <w:rsid w:val="00D6414C"/>
    <w:rPr>
      <w:rFonts w:ascii="Times New Roman" w:hAnsi="Times New Roman"/>
      <w:sz w:val="28"/>
    </w:rPr>
  </w:style>
  <w:style w:type="paragraph" w:styleId="a9">
    <w:name w:val="footer"/>
    <w:basedOn w:val="a"/>
    <w:link w:val="aa"/>
    <w:uiPriority w:val="99"/>
    <w:unhideWhenUsed/>
    <w:rsid w:val="00D6414C"/>
    <w:pPr>
      <w:tabs>
        <w:tab w:val="center" w:pos="4677"/>
        <w:tab w:val="right" w:pos="9355"/>
      </w:tabs>
      <w:spacing w:line="240" w:lineRule="auto"/>
    </w:pPr>
  </w:style>
  <w:style w:type="character" w:customStyle="1" w:styleId="aa">
    <w:name w:val="Нижний колонтитул Знак"/>
    <w:basedOn w:val="a0"/>
    <w:link w:val="a9"/>
    <w:uiPriority w:val="99"/>
    <w:rsid w:val="00D6414C"/>
    <w:rPr>
      <w:rFonts w:ascii="Times New Roman" w:hAnsi="Times New Roman"/>
      <w:sz w:val="28"/>
    </w:rPr>
  </w:style>
  <w:style w:type="character" w:customStyle="1" w:styleId="30">
    <w:name w:val="Заголовок 3 Знак"/>
    <w:basedOn w:val="a0"/>
    <w:link w:val="3"/>
    <w:rsid w:val="00EC12B4"/>
    <w:rPr>
      <w:rFonts w:ascii="Times New Roman" w:eastAsiaTheme="majorEastAsia" w:hAnsi="Times New Roman" w:cstheme="majorBidi"/>
      <w:b/>
      <w:bCs/>
      <w:sz w:val="24"/>
    </w:rPr>
  </w:style>
  <w:style w:type="paragraph" w:styleId="ab">
    <w:name w:val="Plain Text"/>
    <w:basedOn w:val="a"/>
    <w:link w:val="ac"/>
    <w:rsid w:val="006E79C2"/>
    <w:pPr>
      <w:spacing w:line="240" w:lineRule="auto"/>
      <w:ind w:firstLine="709"/>
    </w:pPr>
    <w:rPr>
      <w:rFonts w:ascii="Courier New" w:eastAsia="Times New Roman" w:hAnsi="Courier New" w:cs="Times New Roman"/>
      <w:sz w:val="20"/>
      <w:szCs w:val="20"/>
    </w:rPr>
  </w:style>
  <w:style w:type="character" w:customStyle="1" w:styleId="ac">
    <w:name w:val="Текст Знак"/>
    <w:basedOn w:val="a0"/>
    <w:link w:val="ab"/>
    <w:rsid w:val="006E79C2"/>
    <w:rPr>
      <w:rFonts w:ascii="Courier New" w:eastAsia="Times New Roman" w:hAnsi="Courier New" w:cs="Times New Roman"/>
      <w:sz w:val="20"/>
      <w:szCs w:val="20"/>
    </w:rPr>
  </w:style>
  <w:style w:type="character" w:styleId="ad">
    <w:name w:val="Hyperlink"/>
    <w:basedOn w:val="a0"/>
    <w:uiPriority w:val="99"/>
    <w:unhideWhenUsed/>
    <w:rsid w:val="00973375"/>
    <w:rPr>
      <w:color w:val="0000FF" w:themeColor="hyperlink"/>
      <w:u w:val="single"/>
    </w:rPr>
  </w:style>
  <w:style w:type="character" w:customStyle="1" w:styleId="10">
    <w:name w:val="Заголовок 1 Знак"/>
    <w:basedOn w:val="a0"/>
    <w:link w:val="1"/>
    <w:uiPriority w:val="9"/>
    <w:rsid w:val="002E62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5333">
      <w:bodyDiv w:val="1"/>
      <w:marLeft w:val="0"/>
      <w:marRight w:val="0"/>
      <w:marTop w:val="0"/>
      <w:marBottom w:val="0"/>
      <w:divBdr>
        <w:top w:val="none" w:sz="0" w:space="0" w:color="auto"/>
        <w:left w:val="none" w:sz="0" w:space="0" w:color="auto"/>
        <w:bottom w:val="none" w:sz="0" w:space="0" w:color="auto"/>
        <w:right w:val="none" w:sz="0" w:space="0" w:color="auto"/>
      </w:divBdr>
    </w:div>
    <w:div w:id="1888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2280-0147-4BE3-81DF-10619F03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XardoX</dc:creator>
  <cp:lastModifiedBy>XardoX</cp:lastModifiedBy>
  <cp:revision>59</cp:revision>
  <cp:lastPrinted>2021-11-04T11:23:00Z</cp:lastPrinted>
  <dcterms:created xsi:type="dcterms:W3CDTF">2022-10-31T10:39:00Z</dcterms:created>
  <dcterms:modified xsi:type="dcterms:W3CDTF">2022-11-02T07:47:00Z</dcterms:modified>
</cp:coreProperties>
</file>